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A7D" w:rsidRPr="00D14C45" w:rsidRDefault="00344501" w:rsidP="00132BB3">
      <w:pPr>
        <w:spacing w:after="0"/>
        <w:jc w:val="right"/>
        <w:rPr>
          <w:rFonts w:ascii="Trebuchet MS" w:hAnsi="Trebuchet MS"/>
          <w:b/>
          <w:sz w:val="32"/>
          <w:szCs w:val="20"/>
          <w:lang w:val="en-US"/>
        </w:rPr>
      </w:pPr>
      <w:r>
        <w:rPr>
          <w:rFonts w:ascii="Trebuchet MS" w:hAnsi="Trebuchet MS"/>
          <w:b/>
          <w:sz w:val="32"/>
          <w:szCs w:val="20"/>
          <w:lang w:val="en-US"/>
        </w:rPr>
        <w:t xml:space="preserve">SUMMARY - </w:t>
      </w:r>
      <w:r w:rsidR="00BF7A7D" w:rsidRPr="00D14C45">
        <w:rPr>
          <w:rFonts w:ascii="Trebuchet MS" w:hAnsi="Trebuchet MS"/>
          <w:b/>
          <w:sz w:val="32"/>
          <w:szCs w:val="20"/>
          <w:lang w:val="en-US"/>
        </w:rPr>
        <w:t>SURVEY OF CALCAREOUS DEPOSITS</w:t>
      </w:r>
    </w:p>
    <w:p w:rsidR="00BF7A7D" w:rsidRPr="00D14C45" w:rsidRDefault="00BF7A7D" w:rsidP="00132BB3">
      <w:pPr>
        <w:spacing w:after="0"/>
        <w:jc w:val="right"/>
        <w:rPr>
          <w:rFonts w:ascii="Trebuchet MS" w:hAnsi="Trebuchet MS"/>
          <w:b/>
          <w:i/>
          <w:color w:val="0070C0"/>
          <w:sz w:val="28"/>
          <w:szCs w:val="20"/>
          <w:lang w:val="en-US"/>
        </w:rPr>
      </w:pPr>
      <w:r w:rsidRPr="00D14C45">
        <w:rPr>
          <w:rFonts w:ascii="Trebuchet MS" w:hAnsi="Trebuchet MS"/>
          <w:b/>
          <w:i/>
          <w:color w:val="0070C0"/>
          <w:sz w:val="28"/>
          <w:szCs w:val="20"/>
          <w:lang w:val="en-US"/>
        </w:rPr>
        <w:t>Stage 2 Final Report: Analysis of Superficial Samples and Drilling Plan Design</w:t>
      </w:r>
    </w:p>
    <w:p w:rsidR="00BF7A7D" w:rsidRPr="00EC31A4" w:rsidRDefault="00BF7A7D" w:rsidP="00132BB3">
      <w:pPr>
        <w:pBdr>
          <w:bottom w:val="single" w:sz="12" w:space="1" w:color="0070C0"/>
        </w:pBdr>
        <w:spacing w:after="0"/>
        <w:jc w:val="right"/>
        <w:rPr>
          <w:rFonts w:ascii="Trebuchet MS" w:hAnsi="Trebuchet MS"/>
          <w:color w:val="0070C0"/>
          <w:sz w:val="24"/>
          <w:szCs w:val="20"/>
          <w:lang w:val="en-US"/>
        </w:rPr>
      </w:pPr>
      <w:r w:rsidRPr="00EC31A4">
        <w:rPr>
          <w:rFonts w:ascii="Trebuchet MS" w:hAnsi="Trebuchet MS"/>
          <w:color w:val="0070C0"/>
          <w:sz w:val="24"/>
          <w:szCs w:val="20"/>
          <w:lang w:val="en-US"/>
        </w:rPr>
        <w:t>OROSUR - NOLETIR</w:t>
      </w:r>
    </w:p>
    <w:p w:rsidR="00BF7A7D" w:rsidRPr="00EC31A4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EC31A4" w:rsidRDefault="00BF7A7D" w:rsidP="0003443B">
      <w:pPr>
        <w:spacing w:after="0"/>
        <w:jc w:val="both"/>
        <w:rPr>
          <w:rFonts w:ascii="Trebuchet MS" w:hAnsi="Trebuchet MS"/>
          <w:b/>
          <w:color w:val="0070C0"/>
          <w:sz w:val="24"/>
          <w:szCs w:val="20"/>
          <w:lang w:val="en-US"/>
        </w:rPr>
      </w:pPr>
      <w:r w:rsidRPr="00EC31A4">
        <w:rPr>
          <w:rFonts w:ascii="Trebuchet MS" w:hAnsi="Trebuchet MS"/>
          <w:b/>
          <w:color w:val="0070C0"/>
          <w:sz w:val="24"/>
          <w:szCs w:val="20"/>
          <w:lang w:val="en-US"/>
        </w:rPr>
        <w:t>Introduction</w:t>
      </w:r>
    </w:p>
    <w:p w:rsidR="00BF7A7D" w:rsidRPr="009C3322" w:rsidRDefault="00BF7A7D" w:rsidP="0034450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D14C45">
        <w:rPr>
          <w:rFonts w:ascii="Trebuchet MS" w:hAnsi="Trebuchet MS"/>
          <w:sz w:val="20"/>
          <w:szCs w:val="20"/>
          <w:lang w:val="en-US"/>
        </w:rPr>
        <w:t xml:space="preserve">In </w:t>
      </w:r>
      <w:proofErr w:type="gramStart"/>
      <w:r w:rsidRPr="00D14C45">
        <w:rPr>
          <w:rFonts w:ascii="Trebuchet MS" w:hAnsi="Trebuchet MS"/>
          <w:sz w:val="20"/>
          <w:szCs w:val="20"/>
          <w:lang w:val="en-US"/>
        </w:rPr>
        <w:t>this document analytical results</w:t>
      </w:r>
      <w:proofErr w:type="gramEnd"/>
      <w:r w:rsidRPr="00D14C45">
        <w:rPr>
          <w:rFonts w:ascii="Trebuchet MS" w:hAnsi="Trebuchet MS"/>
          <w:sz w:val="20"/>
          <w:szCs w:val="20"/>
          <w:lang w:val="en-US"/>
        </w:rPr>
        <w:t xml:space="preserve"> from 335 samples collected from </w:t>
      </w:r>
      <w:r w:rsidR="00344501">
        <w:rPr>
          <w:rFonts w:ascii="Trebuchet MS" w:hAnsi="Trebuchet MS"/>
          <w:sz w:val="20"/>
          <w:szCs w:val="20"/>
          <w:lang w:val="en-US"/>
        </w:rPr>
        <w:t>PUNTAS DEL PARAO PROJECT.</w:t>
      </w:r>
    </w:p>
    <w:p w:rsidR="00BF7A7D" w:rsidRPr="009C3322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344501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167D2F" w:rsidRDefault="00BF7A7D" w:rsidP="0003443B">
      <w:pPr>
        <w:spacing w:after="0"/>
        <w:jc w:val="both"/>
        <w:rPr>
          <w:rFonts w:ascii="Trebuchet MS" w:hAnsi="Trebuchet MS"/>
          <w:b/>
          <w:color w:val="0070C0"/>
          <w:sz w:val="24"/>
          <w:szCs w:val="20"/>
          <w:lang w:val="es-UY"/>
        </w:rPr>
      </w:pPr>
      <w:r>
        <w:rPr>
          <w:rFonts w:ascii="Trebuchet MS" w:hAnsi="Trebuchet MS"/>
          <w:b/>
          <w:color w:val="0070C0"/>
          <w:sz w:val="24"/>
          <w:szCs w:val="20"/>
          <w:lang w:val="en-US"/>
        </w:rPr>
        <w:t>Analytical Results</w:t>
      </w:r>
    </w:p>
    <w:tbl>
      <w:tblPr>
        <w:tblW w:w="7566" w:type="dxa"/>
        <w:jc w:val="center"/>
        <w:tblInd w:w="55" w:type="dxa"/>
        <w:tblCellMar>
          <w:left w:w="70" w:type="dxa"/>
          <w:right w:w="70" w:type="dxa"/>
        </w:tblCellMar>
        <w:tblLook w:val="00A0"/>
      </w:tblPr>
      <w:tblGrid>
        <w:gridCol w:w="769"/>
        <w:gridCol w:w="688"/>
        <w:gridCol w:w="779"/>
        <w:gridCol w:w="614"/>
        <w:gridCol w:w="570"/>
        <w:gridCol w:w="1271"/>
        <w:gridCol w:w="815"/>
        <w:gridCol w:w="788"/>
        <w:gridCol w:w="842"/>
        <w:gridCol w:w="788"/>
      </w:tblGrid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Sample</w:t>
            </w:r>
            <w:proofErr w:type="spellEnd"/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R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I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n</w:t>
            </w:r>
            <w:proofErr w:type="spellEnd"/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R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2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CaCO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MgCO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Cal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-</w:t>
            </w: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Ind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Cement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AC1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A397v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6.88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86.11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5.10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A399c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4.63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90.09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3.51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A400c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4.22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A401v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4.72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88.60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5.19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A402v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89.90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4.34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A403v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5.91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A404c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0.99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93.51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2.95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A405c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8.73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86.52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A406v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5.03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88.81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4.11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A407v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5.41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1.13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84.31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9.15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A408c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5.07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91.26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A409c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6.75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85.23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6.97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A410c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6.46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0.46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85.91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7.18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A411v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3.81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90.52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4.67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A411c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5.06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90.91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A412c2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5.36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89.26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A413c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12.53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8.99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74.71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A414v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5.37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88.22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4.93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A415v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4.60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87.39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6.67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A416c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5.25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11.73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80.94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A417v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5.90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87.51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5.23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A418v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4.31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86.18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6.37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A419c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7.94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4.32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84.50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A419v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6.29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85.64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6.78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A420c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7.24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87.34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A421v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6.52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86.44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5.71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A421c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14.87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6.23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76.77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A422c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3.89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91.16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A423c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9.94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4.76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80.26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5.04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A424c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22.37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71.14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3.89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A425c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7.79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82.91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7.66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A426v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5.14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88.12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5.43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A426c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20.39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10.13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53.66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15.82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A427v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11.31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84.91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A427c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19.05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11.21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50.00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19.74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A429c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14.17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3.96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76.15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5.72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A430v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4.10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90.78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3.63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A430c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10.71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80.64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5.57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A431c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93.32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lastRenderedPageBreak/>
              <w:t>Sample</w:t>
            </w:r>
            <w:proofErr w:type="spellEnd"/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R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I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n</w:t>
            </w:r>
            <w:proofErr w:type="spellEnd"/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R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2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CaCO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MgCO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Cal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-</w:t>
            </w: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Ind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Cement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AC1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A432v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3.87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A433c1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95.42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A433c2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91.83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A435c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9.18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A436c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4.30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90.82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3.53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A437c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9.73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9.71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71.61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8.95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A438c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3.42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A439c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92.91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A440v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93.18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A441v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93.55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3.42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A442v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4.62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90.62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A443v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93.58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2.98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A444v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4.58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90.30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A445v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3.84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92.91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A446v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2.92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93.84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A446c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92.70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3.53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A447c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1.14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93.15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A448v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3.92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1.14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91.75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A449v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3.48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93.32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A450c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9.36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84.57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4.74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A451c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94.57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A452v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10.04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85.83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A453v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5.41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89.48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3.59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A454v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95.68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A455v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95.18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A456v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96.10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A457c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5.32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88.91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3.83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A458c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11.01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83.09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3.62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A459c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15.14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76.02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5.68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A460c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7.25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87.82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A461v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93.60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A464c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6.03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89.99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A465c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6.21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87.29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4.71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A467c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5.26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88.23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4.21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A469c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93.89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A471c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3.62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91.65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3.42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A473c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3.88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1.16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91.76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A474c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4.51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3.94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A475c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8.60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82.61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6.57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A476c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9.57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83.90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A477c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92.30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4.45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A478c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8.75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86.79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A481c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9.77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85.92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A482c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11.82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83.43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A483c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4.42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3.46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A488c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8.94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0.90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86.33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3.82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A489c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4.52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90.28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A491c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4.38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90.15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A492c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3.90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0.58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90.77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4.75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A493v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5.60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89.52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A494c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0.67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92.56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4.29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344501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lastRenderedPageBreak/>
              <w:t>Sample</w:t>
            </w:r>
            <w:proofErr w:type="spellEnd"/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R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I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n</w:t>
            </w:r>
            <w:proofErr w:type="spellEnd"/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R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2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CaCO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MgCO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Cal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-</w:t>
            </w: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Ind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Cement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AC1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A495v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93.75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A496c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0.96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93.38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A499c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4.61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88.81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5.23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A503c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4.31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4.16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A506c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2.97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0.78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92.20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A511c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90.75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4.63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A512c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83.83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12.21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A516c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4.88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87.76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5.97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A517c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6.37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85.27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5.67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A518v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A519v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9.69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5.14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82.46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A521c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4.77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87.83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5.98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A522c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82.51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12.16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A523c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0.40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6.65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A524c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89.48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6.33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A525c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10.87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6.10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71.37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11.66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A526c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4.80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83.62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9.85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A527c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12.55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5.51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75.86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6.07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A529c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5.75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87.16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5.72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A530c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5.25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1.10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87.86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5.80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M779v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7.47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87.45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M780c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7.31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88.95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M781v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5.84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M782c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10.79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82.03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M783c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6.74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85.93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5.07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M784c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13.38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79.67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5.16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M785v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0.79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95.88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M786v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8.44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83.36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5.39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M787v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4.66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1.12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91.20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M788c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7.48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81.83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8.36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M789c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7.02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87.11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4.53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M790c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13.19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77.20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6.26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M791c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17.71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7.50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65.06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9.73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M792v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95.62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M794v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5.92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M795c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14.28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78.89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4.33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M796v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5.32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89.57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M797v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90.37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5.45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M798v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7.78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3.54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M799v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0.69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94.48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M800v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M801v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5.26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5.40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M802c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9.63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79.30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8.41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M804v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94.66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M805v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91.48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M806v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95.15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M807v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0.90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94.19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M808v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0.59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94.66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M809v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94.60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M810c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12.11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0.92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84.21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M811v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4.49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1.19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91.61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344501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lastRenderedPageBreak/>
              <w:t>Sample</w:t>
            </w:r>
            <w:proofErr w:type="spellEnd"/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R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I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n</w:t>
            </w:r>
            <w:proofErr w:type="spellEnd"/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R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2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CaCO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MgCO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Cal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-</w:t>
            </w: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Ind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Cement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AC1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M812v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0.91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94.81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M813c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91.37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M814v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7.20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87.47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M815c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93.31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M816c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94.72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M817v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0.71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95.27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M818c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3.42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92.68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M819v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93.92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M820c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94.41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M821v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94.41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M822v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3.49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0.96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92.41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M823c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93.71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M824v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92.99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M825v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94.74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M826c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96.74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M827v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94.51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M828c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3.85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92.72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M829v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93.76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M830c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5.18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90.97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M831v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90.82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3.44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M832c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5.23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90.41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M833c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4.92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91.08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M834c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8.54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85.93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4.67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M835c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7.43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0.94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86.80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4.83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M836c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4.17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91.08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M837c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4.92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92.47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M838v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6.95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86.44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4.53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M839c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5.73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M840c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5.55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1.15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78.98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14.31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M841v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9.68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76.92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10.58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M842v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3.62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3.50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88.41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4.47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M844c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4.21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88.68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5.52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M845v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6.03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88.27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M846c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4.29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91.09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M847c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3.68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1.14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91.72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3.47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M848c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0.76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96.91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0.58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M849v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93.08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M850v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10.71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8.53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73.84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6.92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M851c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10.76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81.48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5.64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M853v2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6.13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89.46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M854v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91.95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M855v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3.84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91.08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M856v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7.16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83.75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5.07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M857v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4.28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89.56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M858v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13.36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3.45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79.76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3.42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M859c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9.46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79.30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7.20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M860v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19.79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7.90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66.33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5.98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M861c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6.35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84.11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6.44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M862c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5.28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89.22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M863v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4.16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0.98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91.89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2.97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M865v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8.25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88.39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1.15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344501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lastRenderedPageBreak/>
              <w:t>Sample</w:t>
            </w:r>
            <w:proofErr w:type="spellEnd"/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R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I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n</w:t>
            </w:r>
            <w:proofErr w:type="spellEnd"/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R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2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CaCO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MgCO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Cal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-</w:t>
            </w: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Ind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Cement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AC1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M866c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9.92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78.54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8.22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M867c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M868v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3.96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91.89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M869v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6.31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88.90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M870c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91.71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3.80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M871v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0.93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93.93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M872c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16.63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78.73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M873v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3.93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0.62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94.52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0.93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M874c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91.27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4.23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M875c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7.97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81.38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7.87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M876c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37.69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12.79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41.67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7.85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M878c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15.19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3.62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72.11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9.09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M879c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4.38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89.55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3.48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M880c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4.57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M881v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93.05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M882c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5.79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86.32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5.71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M883v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5.69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89.78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M884v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91.86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3.91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M885c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9.53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79.08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8.91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M888c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12.34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80.44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5.43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M889c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7.18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85.16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5.42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M892c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4.32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M893c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4.67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88.62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4.63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M894v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5.51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M895v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92.67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M896c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91.50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M897v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2.94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0.94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92.75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M898c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12.54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5.77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71.38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10.32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M899c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91.03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M900c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0.52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94.84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M901c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4.56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93.73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M902v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4.79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87.86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5.90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M903c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7.40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55.38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35.23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M904v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9.87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80.85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5.91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M905c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18.53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71.44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7.42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M906c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8.55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84.97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4.46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M907v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0.77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92.11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4.78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M908v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9.96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4.48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75.11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10.46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M909v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8.52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85.33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4.67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M910c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4.72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90.71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M911c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65.60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30.84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M912c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3.84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83.34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11.45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M913c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1.15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M914c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15.14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71.18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11.02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M916c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10.64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80.68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6.89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M918c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12.64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76.35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9.73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M919c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5.26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90.89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M920c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5.59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0.68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89.96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M921c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5.19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90.61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M923c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4.44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86.62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7.10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M924c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92.69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344501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lastRenderedPageBreak/>
              <w:t>Sample</w:t>
            </w:r>
            <w:proofErr w:type="spellEnd"/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R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I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n</w:t>
            </w:r>
            <w:proofErr w:type="spellEnd"/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R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2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CaCO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MgCO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Cal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-</w:t>
            </w: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Ind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Cement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AC1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A583c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3.53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88.37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5.53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A584c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71.32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24.30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A585c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4.55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5.67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A586c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86.61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6.48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A587c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93.42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A588v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3.51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A589c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5.29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A590c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A591c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5.19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88.77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4.44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A592c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7.28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87.08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A593v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3.81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90.87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4.29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A594c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87.80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6.32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A595c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6.86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4.24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70.34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18.55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A596v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6.22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1.14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85.65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7.00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A597v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6.89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84.81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7.26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A598c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5.05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86.50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6.58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A599c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90.65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6.40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A600v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89.30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6.91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A601v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3.61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89.64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5.74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A602c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4.66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0.74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91.02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3.57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A603c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0.78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89.39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7.48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A604c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15.07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80.22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A605c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6.24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87.87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A606c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4.63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A607v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94.53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A608c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6.48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89.27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A609v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8.20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4.91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83.62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A610c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10.76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83.83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A611c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5.02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91.51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A612c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5.32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91.52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A613c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93.74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A614v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0.10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97.96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0.70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A615v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93.08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A616c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6.13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88.63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A617v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4.76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89.39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A618c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94.52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A619v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93.66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2.94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A620v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92.73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A621c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4.79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89.71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A622c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10.16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A623v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94.57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A624v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90.60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4.39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A625c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95.19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0.93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A626v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3.42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91.88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A627c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10.56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85.07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A628v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93.30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A629c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10.52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84.17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A630v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6.86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85.55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4.72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A632v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3.61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88.81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5.00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A633v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3.54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88.23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5.17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A634v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87.79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5.73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344501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44501" w:rsidRPr="00167D2F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344501" w:rsidRDefault="00344501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lastRenderedPageBreak/>
              <w:t>Sample</w:t>
            </w:r>
            <w:proofErr w:type="spellEnd"/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R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I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n</w:t>
            </w:r>
            <w:proofErr w:type="spellEnd"/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R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2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CaCO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MgCO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bscript"/>
                <w:lang w:val="es-UY" w:eastAsia="es-UY"/>
              </w:rPr>
              <w:t>3</w:t>
            </w: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vertAlign w:val="superscript"/>
                <w:lang w:val="es-UY" w:eastAsia="es-UY"/>
              </w:rPr>
              <w:t>n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Cal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-</w:t>
            </w: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Ind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proofErr w:type="spellStart"/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Cement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948A54"/>
            <w:noWrap/>
            <w:vAlign w:val="bottom"/>
          </w:tcPr>
          <w:p w:rsidR="00BF7A7D" w:rsidRPr="00167D2F" w:rsidRDefault="00BF7A7D" w:rsidP="0028260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s-UY" w:eastAsia="es-UY"/>
              </w:rPr>
              <w:t>AC1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M151v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5.07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1.19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89.36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4.37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M152c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0.51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94.16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M153c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5.98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86.38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5.67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M154v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93.93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M155v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94.08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M156c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4.94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87.92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5.00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M157c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4.78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5.84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83.47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5.91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M158c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10.36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80.53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5.09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M159v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5.08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89.45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M160c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3.86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93.19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M161v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93.69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M162v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91.37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M163v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M164v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5.74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0.90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90.55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M165v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3.52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1.03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93.46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M166v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4.27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90.50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2.05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M167c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5.62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85.60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6.17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M168c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91.94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M169c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2.13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92.32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4.18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M170c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3.77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90.68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3.93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M171c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6.91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1.14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88.81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M172c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8.10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85.51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3.52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M173v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5.82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89.20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M174c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90.67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M175v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4.08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89.07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4.53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M176c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95.07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1.53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M177c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94.87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M178c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7.10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2.27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88.80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1.84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M179c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3.60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1.47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91.92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3.01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M181c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3.68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92.31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2.67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M182c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5.31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5.27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86.89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2.53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M183c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5.20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90.29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M184v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4.34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90.13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4.24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M185c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3.68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92.40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M186v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1.98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1.79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93.04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M187c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0.87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95.05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2.44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M188c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5.19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2.73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88.15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3.93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M189c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6.51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1.67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89.47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2.35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M190v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3.38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1.28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92.50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2.84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M191c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7.30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3.18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85.33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4.18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i/>
                <w:iCs/>
                <w:color w:val="808080"/>
                <w:sz w:val="20"/>
                <w:szCs w:val="20"/>
                <w:lang w:val="es-UY" w:eastAsia="es-UY"/>
              </w:rPr>
              <w:t>no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  <w:tr w:rsidR="00BF7A7D" w:rsidRPr="00167D2F" w:rsidTr="00971560">
        <w:trPr>
          <w:trHeight w:val="25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M192v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es-UY" w:eastAsia="es-UY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4.24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1.38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91.13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</w:pPr>
            <w:r w:rsidRPr="00167D2F">
              <w:rPr>
                <w:rFonts w:ascii="Arial Narrow" w:hAnsi="Arial Narrow"/>
                <w:color w:val="000000"/>
                <w:sz w:val="20"/>
                <w:szCs w:val="20"/>
                <w:lang w:val="es-UY" w:eastAsia="es-UY"/>
              </w:rPr>
              <w:t>3.24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</w:tcPr>
          <w:p w:rsidR="00BF7A7D" w:rsidRPr="00167D2F" w:rsidRDefault="00BF7A7D" w:rsidP="00167D2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4F6228"/>
                <w:sz w:val="20"/>
                <w:szCs w:val="20"/>
                <w:lang w:val="es-UY" w:eastAsia="es-UY"/>
              </w:rPr>
              <w:t>suitable</w:t>
            </w:r>
            <w:proofErr w:type="spellEnd"/>
          </w:p>
        </w:tc>
      </w:tr>
    </w:tbl>
    <w:p w:rsidR="00BF7A7D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</w:p>
    <w:p w:rsidR="00BF7A7D" w:rsidRPr="001E4DA0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1E4DA0">
        <w:rPr>
          <w:rFonts w:ascii="Trebuchet MS" w:hAnsi="Trebuchet MS"/>
          <w:sz w:val="20"/>
          <w:szCs w:val="20"/>
          <w:lang w:val="en-US"/>
        </w:rPr>
        <w:t>Values presented on the table attached are:</w:t>
      </w:r>
    </w:p>
    <w:p w:rsidR="00BF7A7D" w:rsidRPr="001E4DA0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02198B" w:rsidRDefault="00BF7A7D" w:rsidP="00F8104D">
      <w:pPr>
        <w:pStyle w:val="ListParagraph"/>
        <w:numPr>
          <w:ilvl w:val="0"/>
          <w:numId w:val="9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>
        <w:rPr>
          <w:rFonts w:ascii="Trebuchet MS" w:hAnsi="Trebuchet MS"/>
          <w:b/>
          <w:sz w:val="20"/>
          <w:szCs w:val="20"/>
          <w:lang w:val="en-US"/>
        </w:rPr>
        <w:t>Sample</w:t>
      </w:r>
      <w:r w:rsidRPr="0002198B">
        <w:rPr>
          <w:rFonts w:ascii="Trebuchet MS" w:hAnsi="Trebuchet MS"/>
          <w:b/>
          <w:sz w:val="20"/>
          <w:szCs w:val="20"/>
          <w:lang w:val="en-US"/>
        </w:rPr>
        <w:t>:</w:t>
      </w:r>
      <w:r w:rsidRPr="0002198B">
        <w:rPr>
          <w:rFonts w:ascii="Trebuchet MS" w:hAnsi="Trebuchet MS"/>
          <w:sz w:val="20"/>
          <w:szCs w:val="20"/>
          <w:lang w:val="en-US"/>
        </w:rPr>
        <w:t xml:space="preserve"> name of the sample collected in the field;</w:t>
      </w:r>
    </w:p>
    <w:p w:rsidR="00BF7A7D" w:rsidRPr="0002198B" w:rsidRDefault="00BF7A7D" w:rsidP="00F8104D">
      <w:pPr>
        <w:pStyle w:val="ListParagraph"/>
        <w:numPr>
          <w:ilvl w:val="0"/>
          <w:numId w:val="9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proofErr w:type="spellStart"/>
      <w:r w:rsidRPr="0002198B">
        <w:rPr>
          <w:rFonts w:ascii="Trebuchet MS" w:hAnsi="Trebuchet MS"/>
          <w:b/>
          <w:sz w:val="20"/>
          <w:szCs w:val="20"/>
          <w:lang w:val="en-US"/>
        </w:rPr>
        <w:t>UTMx</w:t>
      </w:r>
      <w:proofErr w:type="spellEnd"/>
      <w:r w:rsidRPr="0002198B">
        <w:rPr>
          <w:rFonts w:ascii="Trebuchet MS" w:hAnsi="Trebuchet MS"/>
          <w:b/>
          <w:sz w:val="20"/>
          <w:szCs w:val="20"/>
          <w:lang w:val="en-US"/>
        </w:rPr>
        <w:t>/</w:t>
      </w:r>
      <w:proofErr w:type="spellStart"/>
      <w:r w:rsidRPr="0002198B">
        <w:rPr>
          <w:rFonts w:ascii="Trebuchet MS" w:hAnsi="Trebuchet MS"/>
          <w:b/>
          <w:sz w:val="20"/>
          <w:szCs w:val="20"/>
          <w:lang w:val="en-US"/>
        </w:rPr>
        <w:t>UTMy</w:t>
      </w:r>
      <w:proofErr w:type="spellEnd"/>
      <w:r w:rsidRPr="0002198B">
        <w:rPr>
          <w:rFonts w:ascii="Trebuchet MS" w:hAnsi="Trebuchet MS"/>
          <w:b/>
          <w:sz w:val="20"/>
          <w:szCs w:val="20"/>
          <w:lang w:val="en-US"/>
        </w:rPr>
        <w:t xml:space="preserve">: </w:t>
      </w:r>
      <w:r w:rsidRPr="00971560">
        <w:rPr>
          <w:rFonts w:ascii="Trebuchet MS" w:hAnsi="Trebuchet MS"/>
          <w:sz w:val="20"/>
          <w:szCs w:val="20"/>
          <w:lang w:val="en-US"/>
        </w:rPr>
        <w:t>plain coordinates</w:t>
      </w:r>
      <w:r w:rsidRPr="0002198B">
        <w:rPr>
          <w:rFonts w:ascii="Trebuchet MS" w:hAnsi="Trebuchet MS"/>
          <w:sz w:val="20"/>
          <w:szCs w:val="20"/>
          <w:lang w:val="en-US"/>
        </w:rPr>
        <w:t xml:space="preserve"> in UTM system (Sector 21S) with WGS84 datum</w:t>
      </w:r>
    </w:p>
    <w:p w:rsidR="00BF7A7D" w:rsidRPr="00EB701F" w:rsidRDefault="00BF7A7D" w:rsidP="00F8104D">
      <w:pPr>
        <w:pStyle w:val="ListParagraph"/>
        <w:numPr>
          <w:ilvl w:val="0"/>
          <w:numId w:val="9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EB701F">
        <w:rPr>
          <w:rFonts w:ascii="Trebuchet MS" w:hAnsi="Trebuchet MS"/>
          <w:b/>
          <w:sz w:val="20"/>
          <w:szCs w:val="20"/>
          <w:lang w:val="en-US"/>
        </w:rPr>
        <w:t xml:space="preserve">RI: </w:t>
      </w:r>
      <w:r w:rsidRPr="00EB701F">
        <w:rPr>
          <w:rFonts w:ascii="Trebuchet MS" w:hAnsi="Trebuchet MS"/>
          <w:sz w:val="20"/>
          <w:szCs w:val="20"/>
          <w:lang w:val="en-US"/>
        </w:rPr>
        <w:t>insoluble waste in percentage, normalized to 100%</w:t>
      </w:r>
    </w:p>
    <w:p w:rsidR="00BF7A7D" w:rsidRPr="001963F0" w:rsidRDefault="00BF7A7D" w:rsidP="00F8104D">
      <w:pPr>
        <w:pStyle w:val="ListParagraph"/>
        <w:numPr>
          <w:ilvl w:val="0"/>
          <w:numId w:val="9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1963F0">
        <w:rPr>
          <w:rFonts w:ascii="Trebuchet MS" w:hAnsi="Trebuchet MS"/>
          <w:b/>
          <w:sz w:val="20"/>
          <w:szCs w:val="20"/>
          <w:lang w:val="en-US"/>
        </w:rPr>
        <w:t>R</w:t>
      </w:r>
      <w:r w:rsidRPr="001963F0">
        <w:rPr>
          <w:rFonts w:ascii="Trebuchet MS" w:hAnsi="Trebuchet MS"/>
          <w:b/>
          <w:sz w:val="20"/>
          <w:szCs w:val="20"/>
          <w:vertAlign w:val="subscript"/>
          <w:lang w:val="en-US"/>
        </w:rPr>
        <w:t>2</w:t>
      </w:r>
      <w:r w:rsidRPr="001963F0">
        <w:rPr>
          <w:rFonts w:ascii="Trebuchet MS" w:hAnsi="Trebuchet MS"/>
          <w:b/>
          <w:sz w:val="20"/>
          <w:szCs w:val="20"/>
          <w:lang w:val="en-US"/>
        </w:rPr>
        <w:t>O</w:t>
      </w:r>
      <w:r w:rsidRPr="001963F0">
        <w:rPr>
          <w:rFonts w:ascii="Trebuchet MS" w:hAnsi="Trebuchet MS"/>
          <w:b/>
          <w:sz w:val="20"/>
          <w:szCs w:val="20"/>
          <w:vertAlign w:val="subscript"/>
          <w:lang w:val="en-US"/>
        </w:rPr>
        <w:t>3</w:t>
      </w:r>
      <w:r w:rsidRPr="001963F0">
        <w:rPr>
          <w:rFonts w:ascii="Trebuchet MS" w:hAnsi="Trebuchet MS"/>
          <w:b/>
          <w:sz w:val="20"/>
          <w:szCs w:val="20"/>
          <w:vertAlign w:val="superscript"/>
          <w:lang w:val="en-US"/>
        </w:rPr>
        <w:t>n</w:t>
      </w:r>
      <w:r w:rsidRPr="001963F0">
        <w:rPr>
          <w:rFonts w:ascii="Trebuchet MS" w:hAnsi="Trebuchet MS"/>
          <w:b/>
          <w:sz w:val="20"/>
          <w:szCs w:val="20"/>
          <w:lang w:val="en-US"/>
        </w:rPr>
        <w:t>:</w:t>
      </w:r>
      <w:r w:rsidRPr="001963F0">
        <w:rPr>
          <w:rFonts w:ascii="Trebuchet MS" w:hAnsi="Trebuchet MS"/>
          <w:sz w:val="20"/>
          <w:szCs w:val="20"/>
          <w:lang w:val="en-US"/>
        </w:rPr>
        <w:t xml:space="preserve"> generic oxide (iron, manganese, etc.) in percentage, normalized to 100%</w:t>
      </w:r>
    </w:p>
    <w:p w:rsidR="00BF7A7D" w:rsidRPr="0005516E" w:rsidRDefault="00BF7A7D" w:rsidP="00F8104D">
      <w:pPr>
        <w:pStyle w:val="ListParagraph"/>
        <w:numPr>
          <w:ilvl w:val="0"/>
          <w:numId w:val="9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05516E">
        <w:rPr>
          <w:rFonts w:ascii="Trebuchet MS" w:hAnsi="Trebuchet MS"/>
          <w:b/>
          <w:sz w:val="20"/>
          <w:szCs w:val="20"/>
          <w:lang w:val="en-US"/>
        </w:rPr>
        <w:t>CaCO</w:t>
      </w:r>
      <w:r w:rsidRPr="0005516E">
        <w:rPr>
          <w:rFonts w:ascii="Trebuchet MS" w:hAnsi="Trebuchet MS"/>
          <w:b/>
          <w:sz w:val="20"/>
          <w:szCs w:val="20"/>
          <w:vertAlign w:val="subscript"/>
          <w:lang w:val="en-US"/>
        </w:rPr>
        <w:t>3</w:t>
      </w:r>
      <w:r w:rsidRPr="0005516E">
        <w:rPr>
          <w:rFonts w:ascii="Trebuchet MS" w:hAnsi="Trebuchet MS"/>
          <w:b/>
          <w:sz w:val="20"/>
          <w:szCs w:val="20"/>
          <w:vertAlign w:val="superscript"/>
          <w:lang w:val="en-US"/>
        </w:rPr>
        <w:t>n</w:t>
      </w:r>
      <w:r w:rsidRPr="0005516E">
        <w:rPr>
          <w:rFonts w:ascii="Trebuchet MS" w:hAnsi="Trebuchet MS"/>
          <w:b/>
          <w:sz w:val="20"/>
          <w:szCs w:val="20"/>
          <w:lang w:val="en-US"/>
        </w:rPr>
        <w:t>:</w:t>
      </w:r>
      <w:r w:rsidRPr="0005516E">
        <w:rPr>
          <w:rFonts w:ascii="Trebuchet MS" w:hAnsi="Trebuchet MS"/>
          <w:sz w:val="20"/>
          <w:szCs w:val="20"/>
          <w:lang w:val="en-US"/>
        </w:rPr>
        <w:t xml:space="preserve"> calcium carbonate in percentage, normalized to 100%</w:t>
      </w:r>
    </w:p>
    <w:p w:rsidR="00BF7A7D" w:rsidRPr="0005516E" w:rsidRDefault="00BF7A7D" w:rsidP="00F8104D">
      <w:pPr>
        <w:pStyle w:val="ListParagraph"/>
        <w:numPr>
          <w:ilvl w:val="0"/>
          <w:numId w:val="9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05516E">
        <w:rPr>
          <w:rFonts w:ascii="Trebuchet MS" w:hAnsi="Trebuchet MS"/>
          <w:b/>
          <w:sz w:val="20"/>
          <w:szCs w:val="20"/>
          <w:lang w:val="en-US"/>
        </w:rPr>
        <w:t>MgCO</w:t>
      </w:r>
      <w:r w:rsidRPr="0005516E">
        <w:rPr>
          <w:rFonts w:ascii="Trebuchet MS" w:hAnsi="Trebuchet MS"/>
          <w:b/>
          <w:sz w:val="20"/>
          <w:szCs w:val="20"/>
          <w:vertAlign w:val="subscript"/>
          <w:lang w:val="en-US"/>
        </w:rPr>
        <w:t>3</w:t>
      </w:r>
      <w:r w:rsidRPr="0005516E">
        <w:rPr>
          <w:rFonts w:ascii="Trebuchet MS" w:hAnsi="Trebuchet MS"/>
          <w:b/>
          <w:sz w:val="20"/>
          <w:szCs w:val="20"/>
          <w:vertAlign w:val="superscript"/>
          <w:lang w:val="en-US"/>
        </w:rPr>
        <w:t>n</w:t>
      </w:r>
      <w:r w:rsidRPr="0005516E">
        <w:rPr>
          <w:rFonts w:ascii="Trebuchet MS" w:hAnsi="Trebuchet MS"/>
          <w:b/>
          <w:sz w:val="20"/>
          <w:szCs w:val="20"/>
          <w:lang w:val="en-US"/>
        </w:rPr>
        <w:t>:</w:t>
      </w:r>
      <w:r w:rsidRPr="0005516E">
        <w:rPr>
          <w:rFonts w:ascii="Trebuchet MS" w:hAnsi="Trebuchet MS"/>
          <w:sz w:val="20"/>
          <w:szCs w:val="20"/>
          <w:lang w:val="en-US"/>
        </w:rPr>
        <w:t xml:space="preserve"> magnesium carbonate in percentage, normalized to 100%</w:t>
      </w:r>
    </w:p>
    <w:p w:rsidR="00BF7A7D" w:rsidRPr="0005516E" w:rsidRDefault="00BF7A7D" w:rsidP="00F8104D">
      <w:pPr>
        <w:pStyle w:val="ListParagraph"/>
        <w:numPr>
          <w:ilvl w:val="0"/>
          <w:numId w:val="9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05516E">
        <w:rPr>
          <w:rFonts w:ascii="Trebuchet MS" w:hAnsi="Trebuchet MS"/>
          <w:b/>
          <w:sz w:val="20"/>
          <w:szCs w:val="20"/>
          <w:lang w:val="en-US"/>
        </w:rPr>
        <w:t>Cal-</w:t>
      </w:r>
      <w:proofErr w:type="spellStart"/>
      <w:r w:rsidRPr="0005516E">
        <w:rPr>
          <w:rFonts w:ascii="Trebuchet MS" w:hAnsi="Trebuchet MS"/>
          <w:b/>
          <w:sz w:val="20"/>
          <w:szCs w:val="20"/>
          <w:lang w:val="en-US"/>
        </w:rPr>
        <w:t>Ind</w:t>
      </w:r>
      <w:proofErr w:type="spellEnd"/>
      <w:r w:rsidRPr="0005516E">
        <w:rPr>
          <w:rFonts w:ascii="Trebuchet MS" w:hAnsi="Trebuchet MS"/>
          <w:b/>
          <w:sz w:val="20"/>
          <w:szCs w:val="20"/>
          <w:lang w:val="en-US"/>
        </w:rPr>
        <w:t>:</w:t>
      </w:r>
      <w:r w:rsidRPr="0005516E">
        <w:rPr>
          <w:rFonts w:ascii="Trebuchet MS" w:hAnsi="Trebuchet MS"/>
          <w:sz w:val="20"/>
          <w:szCs w:val="20"/>
          <w:lang w:val="en-US"/>
        </w:rPr>
        <w:t xml:space="preserve"> Indicates if the sample is suitable for industrial </w:t>
      </w:r>
      <w:r>
        <w:rPr>
          <w:rFonts w:ascii="Trebuchet MS" w:hAnsi="Trebuchet MS"/>
          <w:sz w:val="20"/>
          <w:szCs w:val="20"/>
          <w:lang w:val="en-US"/>
        </w:rPr>
        <w:t>lime</w:t>
      </w:r>
      <w:r w:rsidRPr="0005516E">
        <w:rPr>
          <w:rFonts w:ascii="Trebuchet MS" w:hAnsi="Trebuchet MS"/>
          <w:sz w:val="20"/>
          <w:szCs w:val="20"/>
          <w:lang w:val="en-US"/>
        </w:rPr>
        <w:t xml:space="preserve"> (CaCO</w:t>
      </w:r>
      <w:r w:rsidRPr="0005516E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05516E">
        <w:rPr>
          <w:rFonts w:ascii="Trebuchet MS" w:hAnsi="Trebuchet MS"/>
          <w:sz w:val="20"/>
          <w:szCs w:val="20"/>
          <w:vertAlign w:val="superscript"/>
          <w:lang w:val="en-US"/>
        </w:rPr>
        <w:t>n</w:t>
      </w:r>
      <w:r w:rsidRPr="0005516E">
        <w:rPr>
          <w:rFonts w:ascii="Trebuchet MS" w:hAnsi="Trebuchet MS"/>
          <w:sz w:val="20"/>
          <w:szCs w:val="20"/>
          <w:lang w:val="en-US"/>
        </w:rPr>
        <w:t xml:space="preserve"> &gt;= 90%)</w:t>
      </w:r>
    </w:p>
    <w:p w:rsidR="00BF7A7D" w:rsidRPr="0005516E" w:rsidRDefault="00BF7A7D" w:rsidP="00F8104D">
      <w:pPr>
        <w:pStyle w:val="ListParagraph"/>
        <w:numPr>
          <w:ilvl w:val="0"/>
          <w:numId w:val="9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05516E">
        <w:rPr>
          <w:rFonts w:ascii="Trebuchet MS" w:hAnsi="Trebuchet MS"/>
          <w:b/>
          <w:sz w:val="20"/>
          <w:szCs w:val="20"/>
          <w:lang w:val="en-US"/>
        </w:rPr>
        <w:lastRenderedPageBreak/>
        <w:t>Cement:</w:t>
      </w:r>
      <w:r w:rsidRPr="0005516E">
        <w:rPr>
          <w:rFonts w:ascii="Trebuchet MS" w:hAnsi="Trebuchet MS"/>
          <w:sz w:val="20"/>
          <w:szCs w:val="20"/>
          <w:lang w:val="en-US"/>
        </w:rPr>
        <w:t xml:space="preserve"> indicates if the sample is suitable for Portland cement (CaCO</w:t>
      </w:r>
      <w:r w:rsidRPr="0005516E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05516E">
        <w:rPr>
          <w:rFonts w:ascii="Trebuchet MS" w:hAnsi="Trebuchet MS"/>
          <w:sz w:val="20"/>
          <w:szCs w:val="20"/>
          <w:vertAlign w:val="superscript"/>
          <w:lang w:val="en-US"/>
        </w:rPr>
        <w:t>n</w:t>
      </w:r>
      <w:r w:rsidRPr="0005516E">
        <w:rPr>
          <w:rFonts w:ascii="Trebuchet MS" w:hAnsi="Trebuchet MS"/>
          <w:sz w:val="20"/>
          <w:szCs w:val="20"/>
          <w:lang w:val="en-US"/>
        </w:rPr>
        <w:t xml:space="preserve"> &gt;= 85% &amp; MgCO</w:t>
      </w:r>
      <w:r w:rsidRPr="0005516E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05516E">
        <w:rPr>
          <w:rFonts w:ascii="Trebuchet MS" w:hAnsi="Trebuchet MS"/>
          <w:sz w:val="20"/>
          <w:szCs w:val="20"/>
          <w:vertAlign w:val="superscript"/>
          <w:lang w:val="en-US"/>
        </w:rPr>
        <w:t>n</w:t>
      </w:r>
      <w:r w:rsidRPr="0005516E">
        <w:rPr>
          <w:rFonts w:ascii="Trebuchet MS" w:hAnsi="Trebuchet MS"/>
          <w:sz w:val="20"/>
          <w:szCs w:val="20"/>
          <w:lang w:val="en-US"/>
        </w:rPr>
        <w:t xml:space="preserve"> &lt;= 6%)</w:t>
      </w:r>
    </w:p>
    <w:p w:rsidR="00BF7A7D" w:rsidRDefault="00BF7A7D" w:rsidP="006A0C0B">
      <w:pPr>
        <w:pStyle w:val="ListParagraph"/>
        <w:numPr>
          <w:ilvl w:val="0"/>
          <w:numId w:val="9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05516E">
        <w:rPr>
          <w:rFonts w:ascii="Trebuchet MS" w:hAnsi="Trebuchet MS"/>
          <w:b/>
          <w:sz w:val="20"/>
          <w:szCs w:val="20"/>
          <w:lang w:val="en-US"/>
        </w:rPr>
        <w:t>AC1:</w:t>
      </w:r>
      <w:r w:rsidRPr="0005516E">
        <w:rPr>
          <w:rFonts w:ascii="Trebuchet MS" w:hAnsi="Trebuchet MS"/>
          <w:sz w:val="20"/>
          <w:szCs w:val="20"/>
          <w:lang w:val="en-US"/>
        </w:rPr>
        <w:t xml:space="preserve"> indicates if the sample is suitable for agricultural use (energ</w:t>
      </w:r>
      <w:r>
        <w:rPr>
          <w:rFonts w:ascii="Trebuchet MS" w:hAnsi="Trebuchet MS"/>
          <w:sz w:val="20"/>
          <w:szCs w:val="20"/>
          <w:lang w:val="en-US"/>
        </w:rPr>
        <w:t>et</w:t>
      </w:r>
      <w:r w:rsidRPr="0005516E">
        <w:rPr>
          <w:rFonts w:ascii="Trebuchet MS" w:hAnsi="Trebuchet MS"/>
          <w:sz w:val="20"/>
          <w:szCs w:val="20"/>
          <w:lang w:val="en-US"/>
        </w:rPr>
        <w:t>ic control of pH: CaCO</w:t>
      </w:r>
      <w:r w:rsidRPr="0005516E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05516E">
        <w:rPr>
          <w:rFonts w:ascii="Trebuchet MS" w:hAnsi="Trebuchet MS"/>
          <w:sz w:val="20"/>
          <w:szCs w:val="20"/>
          <w:vertAlign w:val="superscript"/>
          <w:lang w:val="en-US"/>
        </w:rPr>
        <w:t>n</w:t>
      </w:r>
      <w:r w:rsidRPr="0005516E">
        <w:rPr>
          <w:rFonts w:ascii="Trebuchet MS" w:hAnsi="Trebuchet MS"/>
          <w:sz w:val="20"/>
          <w:szCs w:val="20"/>
          <w:lang w:val="en-US"/>
        </w:rPr>
        <w:t xml:space="preserve"> &gt;= </w:t>
      </w:r>
      <w:r w:rsidRPr="006A0C0B">
        <w:rPr>
          <w:rFonts w:ascii="Trebuchet MS" w:hAnsi="Trebuchet MS"/>
          <w:sz w:val="20"/>
          <w:szCs w:val="20"/>
          <w:lang w:val="en-US"/>
        </w:rPr>
        <w:t>85%)</w:t>
      </w:r>
    </w:p>
    <w:p w:rsidR="006A0C0B" w:rsidRDefault="006A0C0B" w:rsidP="006A0C0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3D3A33" w:rsidRDefault="00BF7A7D" w:rsidP="00C07D94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3D3A33">
        <w:rPr>
          <w:rFonts w:ascii="Trebuchet MS" w:hAnsi="Trebuchet MS"/>
          <w:sz w:val="20"/>
          <w:szCs w:val="20"/>
          <w:lang w:val="en-US"/>
        </w:rPr>
        <w:t>The descriptive statistic for each parameter is presented next:</w:t>
      </w:r>
    </w:p>
    <w:p w:rsidR="00BF7A7D" w:rsidRPr="003D3A33" w:rsidRDefault="00BF7A7D" w:rsidP="00C07D94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tbl>
      <w:tblPr>
        <w:tblW w:w="0" w:type="auto"/>
        <w:jc w:val="center"/>
        <w:tblLook w:val="00A0"/>
      </w:tblPr>
      <w:tblGrid>
        <w:gridCol w:w="3676"/>
        <w:gridCol w:w="3676"/>
      </w:tblGrid>
      <w:tr w:rsidR="00BF7A7D" w:rsidRPr="00C07D94" w:rsidTr="00570A2D">
        <w:trPr>
          <w:jc w:val="center"/>
        </w:trPr>
        <w:tc>
          <w:tcPr>
            <w:tcW w:w="7189" w:type="dxa"/>
            <w:gridSpan w:val="2"/>
            <w:vAlign w:val="center"/>
          </w:tcPr>
          <w:p w:rsidR="00BF7A7D" w:rsidRPr="00570A2D" w:rsidRDefault="00BF7A7D" w:rsidP="00570A2D">
            <w:pPr>
              <w:spacing w:after="0"/>
              <w:jc w:val="center"/>
              <w:rPr>
                <w:rFonts w:ascii="Trebuchet MS" w:hAnsi="Trebuchet MS"/>
                <w:i/>
                <w:color w:val="0070C0"/>
                <w:sz w:val="18"/>
                <w:szCs w:val="20"/>
                <w:lang w:val="es-UY"/>
              </w:rPr>
            </w:pPr>
            <w:proofErr w:type="spellStart"/>
            <w:r>
              <w:rPr>
                <w:rFonts w:ascii="Trebuchet MS" w:hAnsi="Trebuchet MS"/>
                <w:i/>
                <w:color w:val="0070C0"/>
                <w:sz w:val="18"/>
                <w:szCs w:val="20"/>
                <w:lang w:val="es-UY"/>
              </w:rPr>
              <w:t>Calcium</w:t>
            </w:r>
            <w:proofErr w:type="spellEnd"/>
            <w:r>
              <w:rPr>
                <w:rFonts w:ascii="Trebuchet MS" w:hAnsi="Trebuchet MS"/>
                <w:i/>
                <w:color w:val="0070C0"/>
                <w:sz w:val="18"/>
                <w:szCs w:val="20"/>
                <w:lang w:val="es-UY"/>
              </w:rPr>
              <w:t xml:space="preserve"> Carbonate</w:t>
            </w:r>
          </w:p>
        </w:tc>
      </w:tr>
      <w:tr w:rsidR="00BF7A7D" w:rsidTr="00570A2D">
        <w:trPr>
          <w:jc w:val="center"/>
        </w:trPr>
        <w:tc>
          <w:tcPr>
            <w:tcW w:w="3676" w:type="dxa"/>
            <w:vAlign w:val="center"/>
          </w:tcPr>
          <w:tbl>
            <w:tblPr>
              <w:tblW w:w="3460" w:type="dxa"/>
              <w:tblCellMar>
                <w:left w:w="70" w:type="dxa"/>
                <w:right w:w="70" w:type="dxa"/>
              </w:tblCellMar>
              <w:tblLook w:val="00A0"/>
            </w:tblPr>
            <w:tblGrid>
              <w:gridCol w:w="2190"/>
              <w:gridCol w:w="1270"/>
            </w:tblGrid>
            <w:tr w:rsidR="00BF7A7D" w:rsidRPr="00C07D94" w:rsidTr="00C07D94">
              <w:trPr>
                <w:trHeight w:val="255"/>
              </w:trPr>
              <w:tc>
                <w:tcPr>
                  <w:tcW w:w="3460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CaCO</w:t>
                  </w: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vertAlign w:val="subscript"/>
                      <w:lang w:val="es-UY" w:eastAsia="es-UY"/>
                    </w:rPr>
                    <w:t>3</w:t>
                  </w: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 xml:space="preserve"> - </w:t>
                  </w:r>
                  <w:proofErr w:type="spellStart"/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Descriptiv</w:t>
                  </w:r>
                  <w:r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Mean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88.79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Typical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Error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0.432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Median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90.18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Mod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92.7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Standard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7.90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Sample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Variance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62.544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urtosis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6.96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Asymmetry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Coefficient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-2.01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Ran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59.75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inimum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43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aximum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102.75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Adding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29745.2</w:t>
                  </w:r>
                </w:p>
              </w:tc>
            </w:tr>
            <w:tr w:rsidR="00BF7A7D" w:rsidRPr="00C07D94" w:rsidTr="00C07D94">
              <w:trPr>
                <w:trHeight w:val="270"/>
              </w:trPr>
              <w:tc>
                <w:tcPr>
                  <w:tcW w:w="219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alculation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335</w:t>
                  </w:r>
                </w:p>
              </w:tc>
            </w:tr>
          </w:tbl>
          <w:p w:rsidR="00BF7A7D" w:rsidRPr="00570A2D" w:rsidRDefault="00BF7A7D" w:rsidP="00570A2D">
            <w:pPr>
              <w:spacing w:after="0"/>
              <w:jc w:val="center"/>
              <w:rPr>
                <w:rFonts w:ascii="Trebuchet MS" w:hAnsi="Trebuchet MS"/>
                <w:sz w:val="20"/>
                <w:szCs w:val="20"/>
                <w:lang w:val="es-UY"/>
              </w:rPr>
            </w:pPr>
          </w:p>
        </w:tc>
        <w:tc>
          <w:tcPr>
            <w:tcW w:w="3513" w:type="dxa"/>
            <w:vAlign w:val="center"/>
          </w:tcPr>
          <w:tbl>
            <w:tblPr>
              <w:tblW w:w="3460" w:type="dxa"/>
              <w:tblCellMar>
                <w:left w:w="70" w:type="dxa"/>
                <w:right w:w="70" w:type="dxa"/>
              </w:tblCellMar>
              <w:tblLook w:val="00A0"/>
            </w:tblPr>
            <w:tblGrid>
              <w:gridCol w:w="2190"/>
              <w:gridCol w:w="1270"/>
            </w:tblGrid>
            <w:tr w:rsidR="00BF7A7D" w:rsidRPr="00C07D94" w:rsidTr="00C07D94">
              <w:trPr>
                <w:trHeight w:val="255"/>
              </w:trPr>
              <w:tc>
                <w:tcPr>
                  <w:tcW w:w="3460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C07D9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CaCO</w:t>
                  </w: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vertAlign w:val="subscript"/>
                      <w:lang w:val="es-UY" w:eastAsia="es-UY"/>
                    </w:rPr>
                    <w:t>3n</w:t>
                  </w: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 xml:space="preserve"> - </w:t>
                  </w:r>
                  <w:proofErr w:type="spellStart"/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Descriptiv</w:t>
                  </w:r>
                  <w:r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Me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an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87.9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Typical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Error 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0.392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Median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89.64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Mod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#N/A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Standard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7.1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8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Sample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Variance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51.496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urtosis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9.63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Asymmetry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Coefficient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-2.51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Ran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56.29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inimum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41.67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aximum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97.9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6</w:t>
                  </w:r>
                </w:p>
              </w:tc>
            </w:tr>
            <w:tr w:rsidR="00BF7A7D" w:rsidRPr="00C07D94" w:rsidTr="00C07D9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Adding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29449.3</w:t>
                  </w:r>
                </w:p>
              </w:tc>
            </w:tr>
            <w:tr w:rsidR="00BF7A7D" w:rsidRPr="00C07D94" w:rsidTr="00C07D94">
              <w:trPr>
                <w:trHeight w:val="270"/>
              </w:trPr>
              <w:tc>
                <w:tcPr>
                  <w:tcW w:w="219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alculation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24295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335</w:t>
                  </w:r>
                </w:p>
              </w:tc>
            </w:tr>
          </w:tbl>
          <w:p w:rsidR="00BF7A7D" w:rsidRPr="00570A2D" w:rsidRDefault="00BF7A7D" w:rsidP="00570A2D">
            <w:pPr>
              <w:spacing w:after="0"/>
              <w:jc w:val="center"/>
              <w:rPr>
                <w:rFonts w:ascii="Trebuchet MS" w:hAnsi="Trebuchet MS"/>
                <w:sz w:val="20"/>
                <w:szCs w:val="20"/>
                <w:lang w:val="es-UY"/>
              </w:rPr>
            </w:pPr>
          </w:p>
        </w:tc>
      </w:tr>
    </w:tbl>
    <w:p w:rsidR="00BF7A7D" w:rsidRDefault="00BF7A7D" w:rsidP="00C07D94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</w:p>
    <w:p w:rsidR="00BF7A7D" w:rsidRPr="00C07D94" w:rsidRDefault="00731A0F" w:rsidP="00C07D94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  <w:r>
        <w:rPr>
          <w:noProof/>
          <w:lang w:val="en-US" w:eastAsia="en-US"/>
        </w:rPr>
        <w:drawing>
          <wp:inline distT="0" distB="0" distL="0" distR="0">
            <wp:extent cx="5398770" cy="2552065"/>
            <wp:effectExtent l="0" t="0" r="0" b="0"/>
            <wp:docPr id="2" name="Gráfico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F7A7D" w:rsidRPr="00961D5C" w:rsidRDefault="00BF7A7D" w:rsidP="00961D5C">
      <w:pPr>
        <w:spacing w:after="0"/>
        <w:jc w:val="center"/>
        <w:rPr>
          <w:rFonts w:ascii="Trebuchet MS" w:hAnsi="Trebuchet MS"/>
          <w:i/>
          <w:color w:val="0070C0"/>
          <w:sz w:val="18"/>
          <w:szCs w:val="20"/>
          <w:lang w:val="es-UY"/>
        </w:rPr>
      </w:pPr>
      <w:r>
        <w:rPr>
          <w:rFonts w:ascii="Trebuchet MS" w:hAnsi="Trebuchet MS"/>
          <w:i/>
          <w:color w:val="0070C0"/>
          <w:sz w:val="18"/>
          <w:szCs w:val="20"/>
          <w:lang w:val="es-UY"/>
        </w:rPr>
        <w:t>Distribución de los valores de CaCO</w:t>
      </w:r>
      <w:r>
        <w:rPr>
          <w:rFonts w:ascii="Trebuchet MS" w:hAnsi="Trebuchet MS"/>
          <w:i/>
          <w:color w:val="0070C0"/>
          <w:sz w:val="18"/>
          <w:szCs w:val="20"/>
          <w:vertAlign w:val="subscript"/>
          <w:lang w:val="es-UY"/>
        </w:rPr>
        <w:t>3</w:t>
      </w:r>
      <w:r>
        <w:rPr>
          <w:rFonts w:ascii="Trebuchet MS" w:hAnsi="Trebuchet MS"/>
          <w:i/>
          <w:color w:val="0070C0"/>
          <w:sz w:val="18"/>
          <w:szCs w:val="20"/>
          <w:vertAlign w:val="superscript"/>
          <w:lang w:val="es-UY"/>
        </w:rPr>
        <w:t>n</w:t>
      </w:r>
      <w:r>
        <w:rPr>
          <w:rFonts w:ascii="Trebuchet MS" w:hAnsi="Trebuchet MS"/>
          <w:i/>
          <w:color w:val="0070C0"/>
          <w:sz w:val="18"/>
          <w:szCs w:val="20"/>
          <w:lang w:val="es-UY"/>
        </w:rPr>
        <w:t xml:space="preserve"> analizados.</w:t>
      </w:r>
    </w:p>
    <w:p w:rsidR="00BF7A7D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</w:p>
    <w:p w:rsidR="00BF7A7D" w:rsidRPr="00E55831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0A1F35">
        <w:rPr>
          <w:rFonts w:ascii="Trebuchet MS" w:hAnsi="Trebuchet MS"/>
          <w:sz w:val="20"/>
          <w:szCs w:val="20"/>
          <w:lang w:val="en-US"/>
        </w:rPr>
        <w:t>The medium value of CaCO</w:t>
      </w:r>
      <w:r w:rsidRPr="000A1F35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0A1F35">
        <w:rPr>
          <w:rFonts w:ascii="Trebuchet MS" w:hAnsi="Trebuchet MS"/>
          <w:sz w:val="20"/>
          <w:szCs w:val="20"/>
          <w:vertAlign w:val="superscript"/>
          <w:lang w:val="en-US"/>
        </w:rPr>
        <w:t>n</w:t>
      </w:r>
      <w:r w:rsidRPr="000A1F35">
        <w:rPr>
          <w:rFonts w:ascii="Trebuchet MS" w:hAnsi="Trebuchet MS"/>
          <w:sz w:val="20"/>
          <w:szCs w:val="20"/>
          <w:lang w:val="en-US"/>
        </w:rPr>
        <w:t xml:space="preserve"> is 87.9 ± 7.2%. </w:t>
      </w:r>
      <w:r>
        <w:rPr>
          <w:rFonts w:ascii="Trebuchet MS" w:hAnsi="Trebuchet MS"/>
          <w:sz w:val="20"/>
          <w:szCs w:val="20"/>
          <w:lang w:val="en-US"/>
        </w:rPr>
        <w:t xml:space="preserve">There are </w:t>
      </w:r>
      <w:r w:rsidRPr="00143FC4">
        <w:rPr>
          <w:rFonts w:ascii="Trebuchet MS" w:hAnsi="Trebuchet MS"/>
          <w:sz w:val="20"/>
          <w:szCs w:val="20"/>
          <w:lang w:val="en-US"/>
        </w:rPr>
        <w:t xml:space="preserve">264 analytical values with numbers over 85% and 162 values over 90%. </w:t>
      </w:r>
      <w:r w:rsidRPr="003144F5">
        <w:rPr>
          <w:rFonts w:ascii="Trebuchet MS" w:hAnsi="Trebuchet MS"/>
          <w:sz w:val="20"/>
          <w:szCs w:val="20"/>
          <w:lang w:val="en-US"/>
        </w:rPr>
        <w:t>CaCO</w:t>
      </w:r>
      <w:r w:rsidRPr="003144F5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3144F5">
        <w:rPr>
          <w:rFonts w:ascii="Trebuchet MS" w:hAnsi="Trebuchet MS"/>
          <w:sz w:val="20"/>
          <w:szCs w:val="20"/>
          <w:vertAlign w:val="superscript"/>
          <w:lang w:val="en-US"/>
        </w:rPr>
        <w:t>n</w:t>
      </w:r>
      <w:r w:rsidRPr="003144F5">
        <w:rPr>
          <w:rFonts w:ascii="Trebuchet MS" w:hAnsi="Trebuchet MS"/>
          <w:sz w:val="20"/>
          <w:szCs w:val="20"/>
          <w:lang w:val="en-US"/>
        </w:rPr>
        <w:t xml:space="preserve"> distribution is showed in the picture attached. </w:t>
      </w:r>
      <w:r w:rsidRPr="00143FC4">
        <w:rPr>
          <w:rFonts w:ascii="Trebuchet MS" w:hAnsi="Trebuchet MS"/>
          <w:sz w:val="20"/>
          <w:szCs w:val="20"/>
          <w:lang w:val="en-US"/>
        </w:rPr>
        <w:t>Carbonat</w:t>
      </w:r>
      <w:r>
        <w:rPr>
          <w:rFonts w:ascii="Trebuchet MS" w:hAnsi="Trebuchet MS"/>
          <w:sz w:val="20"/>
          <w:szCs w:val="20"/>
          <w:lang w:val="en-US"/>
        </w:rPr>
        <w:t>e</w:t>
      </w:r>
      <w:r w:rsidRPr="00143FC4">
        <w:rPr>
          <w:rFonts w:ascii="Trebuchet MS" w:hAnsi="Trebuchet MS"/>
          <w:sz w:val="20"/>
          <w:szCs w:val="20"/>
          <w:lang w:val="en-US"/>
        </w:rPr>
        <w:t xml:space="preserve"> mineralization </w:t>
      </w:r>
      <w:r>
        <w:rPr>
          <w:rFonts w:ascii="Trebuchet MS" w:hAnsi="Trebuchet MS"/>
          <w:sz w:val="20"/>
          <w:szCs w:val="20"/>
          <w:lang w:val="en-US"/>
        </w:rPr>
        <w:t>is concurrent</w:t>
      </w:r>
      <w:r w:rsidRPr="00143FC4">
        <w:rPr>
          <w:rFonts w:ascii="Trebuchet MS" w:hAnsi="Trebuchet MS"/>
          <w:sz w:val="20"/>
          <w:szCs w:val="20"/>
          <w:lang w:val="en-US"/>
        </w:rPr>
        <w:t xml:space="preserve"> with the regional structure appearing like an open North-South </w:t>
      </w:r>
      <w:r>
        <w:rPr>
          <w:rFonts w:ascii="Trebuchet MS" w:hAnsi="Trebuchet MS"/>
          <w:sz w:val="20"/>
          <w:szCs w:val="20"/>
          <w:lang w:val="en-US"/>
        </w:rPr>
        <w:t xml:space="preserve">fold </w:t>
      </w:r>
      <w:r w:rsidRPr="00143FC4">
        <w:rPr>
          <w:rFonts w:ascii="Trebuchet MS" w:hAnsi="Trebuchet MS"/>
          <w:sz w:val="20"/>
          <w:szCs w:val="20"/>
          <w:lang w:val="en-US"/>
        </w:rPr>
        <w:t xml:space="preserve">and </w:t>
      </w:r>
      <w:r w:rsidRPr="00D1435A">
        <w:rPr>
          <w:rFonts w:ascii="Trebuchet MS" w:hAnsi="Trebuchet MS"/>
          <w:sz w:val="20"/>
          <w:szCs w:val="20"/>
          <w:lang w:val="en-US"/>
        </w:rPr>
        <w:t>hinge dipping to the North. The</w:t>
      </w:r>
      <w:r>
        <w:rPr>
          <w:rFonts w:ascii="Trebuchet MS" w:hAnsi="Trebuchet MS"/>
          <w:sz w:val="20"/>
          <w:szCs w:val="20"/>
          <w:lang w:val="en-US"/>
        </w:rPr>
        <w:t xml:space="preserve"> base of the sequence would be located at the South and the top in the northern area</w:t>
      </w:r>
      <w:r w:rsidRPr="00E55831">
        <w:rPr>
          <w:rFonts w:ascii="Trebuchet MS" w:hAnsi="Trebuchet MS"/>
          <w:sz w:val="20"/>
          <w:szCs w:val="20"/>
          <w:lang w:val="en-US"/>
        </w:rPr>
        <w:t>.</w:t>
      </w:r>
    </w:p>
    <w:p w:rsidR="00BF7A7D" w:rsidRPr="00E55831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E55831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</w:p>
    <w:p w:rsidR="00BF7A7D" w:rsidRPr="00244CF4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244CF4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4469A9" w:rsidRDefault="00BF7A7D" w:rsidP="004469A9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  <w:r w:rsidRPr="002B50DB">
        <w:rPr>
          <w:rFonts w:ascii="Trebuchet MS" w:hAnsi="Trebuchet MS"/>
          <w:sz w:val="20"/>
          <w:szCs w:val="20"/>
          <w:lang w:val="en-US"/>
        </w:rPr>
        <w:lastRenderedPageBreak/>
        <w:t>MgCO</w:t>
      </w:r>
      <w:r w:rsidRPr="002B50DB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2B50DB">
        <w:rPr>
          <w:rFonts w:ascii="Trebuchet MS" w:hAnsi="Trebuchet MS"/>
          <w:sz w:val="20"/>
          <w:szCs w:val="20"/>
          <w:vertAlign w:val="superscript"/>
          <w:lang w:val="en-US"/>
        </w:rPr>
        <w:t>n</w:t>
      </w:r>
      <w:r w:rsidRPr="002B50DB">
        <w:rPr>
          <w:rFonts w:ascii="Trebuchet MS" w:hAnsi="Trebuchet MS"/>
          <w:sz w:val="20"/>
          <w:szCs w:val="20"/>
          <w:lang w:val="en-US"/>
        </w:rPr>
        <w:t xml:space="preserve"> medium value is 4.4 ± 3.4%. There are 324 analytical values with numbers above 6%. </w:t>
      </w:r>
      <w:r>
        <w:rPr>
          <w:rFonts w:ascii="Trebuchet MS" w:hAnsi="Trebuchet MS"/>
          <w:sz w:val="20"/>
          <w:szCs w:val="20"/>
          <w:lang w:val="es-UY"/>
        </w:rPr>
        <w:t>Mg</w:t>
      </w:r>
      <w:r w:rsidRPr="004469A9">
        <w:rPr>
          <w:rFonts w:ascii="Trebuchet MS" w:hAnsi="Trebuchet MS"/>
          <w:sz w:val="20"/>
          <w:szCs w:val="20"/>
          <w:lang w:val="es-UY"/>
        </w:rPr>
        <w:t>CO</w:t>
      </w:r>
      <w:r w:rsidRPr="004469A9">
        <w:rPr>
          <w:rFonts w:ascii="Trebuchet MS" w:hAnsi="Trebuchet MS"/>
          <w:sz w:val="20"/>
          <w:szCs w:val="20"/>
          <w:vertAlign w:val="subscript"/>
          <w:lang w:val="es-UY"/>
        </w:rPr>
        <w:t>3</w:t>
      </w:r>
      <w:r w:rsidRPr="004469A9">
        <w:rPr>
          <w:rFonts w:ascii="Trebuchet MS" w:hAnsi="Trebuchet MS"/>
          <w:sz w:val="20"/>
          <w:szCs w:val="20"/>
          <w:vertAlign w:val="superscript"/>
          <w:lang w:val="es-UY"/>
        </w:rPr>
        <w:t>n</w:t>
      </w:r>
      <w:r w:rsidRPr="004469A9">
        <w:rPr>
          <w:rFonts w:ascii="Trebuchet MS" w:hAnsi="Trebuchet MS"/>
          <w:sz w:val="20"/>
          <w:szCs w:val="20"/>
          <w:lang w:val="es-UY"/>
        </w:rPr>
        <w:t xml:space="preserve"> </w:t>
      </w:r>
      <w:proofErr w:type="spellStart"/>
      <w:r>
        <w:rPr>
          <w:rFonts w:ascii="Trebuchet MS" w:hAnsi="Trebuchet MS"/>
          <w:sz w:val="20"/>
          <w:szCs w:val="20"/>
          <w:lang w:val="es-UY"/>
        </w:rPr>
        <w:t>distribution</w:t>
      </w:r>
      <w:proofErr w:type="spellEnd"/>
      <w:r>
        <w:rPr>
          <w:rFonts w:ascii="Trebuchet MS" w:hAnsi="Trebuchet MS"/>
          <w:sz w:val="20"/>
          <w:szCs w:val="20"/>
          <w:lang w:val="es-UY"/>
        </w:rPr>
        <w:t xml:space="preserve"> </w:t>
      </w:r>
      <w:proofErr w:type="spellStart"/>
      <w:r>
        <w:rPr>
          <w:rFonts w:ascii="Trebuchet MS" w:hAnsi="Trebuchet MS"/>
          <w:sz w:val="20"/>
          <w:szCs w:val="20"/>
          <w:lang w:val="es-UY"/>
        </w:rPr>
        <w:t>is</w:t>
      </w:r>
      <w:proofErr w:type="spellEnd"/>
      <w:r>
        <w:rPr>
          <w:rFonts w:ascii="Trebuchet MS" w:hAnsi="Trebuchet MS"/>
          <w:sz w:val="20"/>
          <w:szCs w:val="20"/>
          <w:lang w:val="es-UY"/>
        </w:rPr>
        <w:t xml:space="preserve"> </w:t>
      </w:r>
      <w:proofErr w:type="spellStart"/>
      <w:r>
        <w:rPr>
          <w:rFonts w:ascii="Trebuchet MS" w:hAnsi="Trebuchet MS"/>
          <w:sz w:val="20"/>
          <w:szCs w:val="20"/>
          <w:lang w:val="es-UY"/>
        </w:rPr>
        <w:t>shown</w:t>
      </w:r>
      <w:proofErr w:type="spellEnd"/>
      <w:r>
        <w:rPr>
          <w:rFonts w:ascii="Trebuchet MS" w:hAnsi="Trebuchet MS"/>
          <w:sz w:val="20"/>
          <w:szCs w:val="20"/>
          <w:lang w:val="es-UY"/>
        </w:rPr>
        <w:t xml:space="preserve"> in </w:t>
      </w:r>
      <w:proofErr w:type="spellStart"/>
      <w:r>
        <w:rPr>
          <w:rFonts w:ascii="Trebuchet MS" w:hAnsi="Trebuchet MS"/>
          <w:sz w:val="20"/>
          <w:szCs w:val="20"/>
          <w:lang w:val="es-UY"/>
        </w:rPr>
        <w:t>the</w:t>
      </w:r>
      <w:proofErr w:type="spellEnd"/>
      <w:r>
        <w:rPr>
          <w:rFonts w:ascii="Trebuchet MS" w:hAnsi="Trebuchet MS"/>
          <w:sz w:val="20"/>
          <w:szCs w:val="20"/>
          <w:lang w:val="es-UY"/>
        </w:rPr>
        <w:t xml:space="preserve"> </w:t>
      </w:r>
      <w:proofErr w:type="spellStart"/>
      <w:r>
        <w:rPr>
          <w:rFonts w:ascii="Trebuchet MS" w:hAnsi="Trebuchet MS"/>
          <w:sz w:val="20"/>
          <w:szCs w:val="20"/>
          <w:lang w:val="es-UY"/>
        </w:rPr>
        <w:t>histogram</w:t>
      </w:r>
      <w:proofErr w:type="spellEnd"/>
      <w:r>
        <w:rPr>
          <w:rFonts w:ascii="Trebuchet MS" w:hAnsi="Trebuchet MS"/>
          <w:sz w:val="20"/>
          <w:szCs w:val="20"/>
          <w:lang w:val="es-UY"/>
        </w:rPr>
        <w:t xml:space="preserve"> </w:t>
      </w:r>
      <w:proofErr w:type="spellStart"/>
      <w:r>
        <w:rPr>
          <w:rFonts w:ascii="Trebuchet MS" w:hAnsi="Trebuchet MS"/>
          <w:sz w:val="20"/>
          <w:szCs w:val="20"/>
          <w:lang w:val="es-UY"/>
        </w:rPr>
        <w:t>attached</w:t>
      </w:r>
      <w:proofErr w:type="spellEnd"/>
      <w:r w:rsidRPr="004469A9">
        <w:rPr>
          <w:rFonts w:ascii="Trebuchet MS" w:hAnsi="Trebuchet MS"/>
          <w:sz w:val="20"/>
          <w:szCs w:val="20"/>
          <w:lang w:val="es-UY"/>
        </w:rPr>
        <w:t xml:space="preserve">. </w:t>
      </w:r>
    </w:p>
    <w:p w:rsidR="00BF7A7D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</w:p>
    <w:p w:rsidR="00BF7A7D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</w:p>
    <w:tbl>
      <w:tblPr>
        <w:tblW w:w="0" w:type="auto"/>
        <w:jc w:val="center"/>
        <w:tblLook w:val="00A0"/>
      </w:tblPr>
      <w:tblGrid>
        <w:gridCol w:w="3676"/>
        <w:gridCol w:w="3676"/>
      </w:tblGrid>
      <w:tr w:rsidR="00BF7A7D" w:rsidRPr="00C07D94" w:rsidTr="00570A2D">
        <w:trPr>
          <w:jc w:val="center"/>
        </w:trPr>
        <w:tc>
          <w:tcPr>
            <w:tcW w:w="7189" w:type="dxa"/>
            <w:gridSpan w:val="2"/>
            <w:vAlign w:val="center"/>
          </w:tcPr>
          <w:p w:rsidR="00BF7A7D" w:rsidRPr="00570A2D" w:rsidRDefault="00BF7A7D" w:rsidP="00570A2D">
            <w:pPr>
              <w:spacing w:after="0"/>
              <w:jc w:val="center"/>
              <w:rPr>
                <w:rFonts w:ascii="Trebuchet MS" w:hAnsi="Trebuchet MS"/>
                <w:i/>
                <w:color w:val="0070C0"/>
                <w:sz w:val="18"/>
                <w:szCs w:val="20"/>
                <w:lang w:val="es-UY"/>
              </w:rPr>
            </w:pPr>
            <w:proofErr w:type="spellStart"/>
            <w:r w:rsidRPr="00570A2D">
              <w:rPr>
                <w:rFonts w:ascii="Trebuchet MS" w:hAnsi="Trebuchet MS"/>
                <w:i/>
                <w:color w:val="0070C0"/>
                <w:sz w:val="18"/>
                <w:szCs w:val="20"/>
                <w:lang w:val="es-UY"/>
              </w:rPr>
              <w:t>Magnesi</w:t>
            </w:r>
            <w:r w:rsidR="006A0C0B">
              <w:rPr>
                <w:rFonts w:ascii="Trebuchet MS" w:hAnsi="Trebuchet MS"/>
                <w:i/>
                <w:color w:val="0070C0"/>
                <w:sz w:val="18"/>
                <w:szCs w:val="20"/>
                <w:lang w:val="es-UY"/>
              </w:rPr>
              <w:t>um</w:t>
            </w:r>
            <w:proofErr w:type="spellEnd"/>
            <w:r w:rsidR="006A0C0B">
              <w:rPr>
                <w:rFonts w:ascii="Trebuchet MS" w:hAnsi="Trebuchet MS"/>
                <w:i/>
                <w:color w:val="0070C0"/>
                <w:sz w:val="18"/>
                <w:szCs w:val="20"/>
                <w:lang w:val="es-UY"/>
              </w:rPr>
              <w:t xml:space="preserve"> carbonate</w:t>
            </w:r>
          </w:p>
        </w:tc>
      </w:tr>
      <w:tr w:rsidR="00BF7A7D" w:rsidTr="00570A2D">
        <w:trPr>
          <w:jc w:val="center"/>
        </w:trPr>
        <w:tc>
          <w:tcPr>
            <w:tcW w:w="3676" w:type="dxa"/>
            <w:vAlign w:val="center"/>
          </w:tcPr>
          <w:tbl>
            <w:tblPr>
              <w:tblW w:w="3460" w:type="dxa"/>
              <w:tblCellMar>
                <w:left w:w="70" w:type="dxa"/>
                <w:right w:w="70" w:type="dxa"/>
              </w:tblCellMar>
              <w:tblLook w:val="00A0"/>
            </w:tblPr>
            <w:tblGrid>
              <w:gridCol w:w="2190"/>
              <w:gridCol w:w="1270"/>
            </w:tblGrid>
            <w:tr w:rsidR="00BF7A7D" w:rsidRPr="00C07D94" w:rsidTr="004469A9">
              <w:trPr>
                <w:trHeight w:val="255"/>
              </w:trPr>
              <w:tc>
                <w:tcPr>
                  <w:tcW w:w="3460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</w:pPr>
                  <w:r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Mg</w:t>
                  </w: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CO</w:t>
                  </w: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vertAlign w:val="subscript"/>
                      <w:lang w:val="es-UY" w:eastAsia="es-UY"/>
                    </w:rPr>
                    <w:t>3</w:t>
                  </w: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 xml:space="preserve"> - </w:t>
                  </w:r>
                  <w:proofErr w:type="spellStart"/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Descriptiv</w:t>
                  </w:r>
                  <w:r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</w:tr>
            <w:tr w:rsidR="00BF7A7D" w:rsidRPr="00C07D94" w:rsidTr="004469A9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</w:tr>
            <w:tr w:rsidR="00BF7A7D" w:rsidRPr="00C07D94" w:rsidTr="004469A9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Mean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4.46</w:t>
                  </w:r>
                </w:p>
              </w:tc>
            </w:tr>
            <w:tr w:rsidR="00BF7A7D" w:rsidRPr="00C07D94" w:rsidTr="004469A9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Typical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Err</w:t>
                  </w: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ror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0.19</w:t>
                  </w:r>
                </w:p>
              </w:tc>
            </w:tr>
            <w:tr w:rsidR="00BF7A7D" w:rsidRPr="00C07D94" w:rsidTr="004469A9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Me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dian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3.5</w:t>
                  </w:r>
                </w:p>
              </w:tc>
            </w:tr>
            <w:tr w:rsidR="00BF7A7D" w:rsidRPr="00C07D94" w:rsidTr="004469A9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Mod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3.5</w:t>
                  </w:r>
                </w:p>
              </w:tc>
            </w:tr>
            <w:tr w:rsidR="00BF7A7D" w:rsidRPr="00C07D94" w:rsidTr="004469A9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Standard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3.57</w:t>
                  </w:r>
                </w:p>
              </w:tc>
            </w:tr>
            <w:tr w:rsidR="00BF7A7D" w:rsidRPr="00C07D94" w:rsidTr="004469A9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Sample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Variance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12.72</w:t>
                  </w:r>
                </w:p>
              </w:tc>
            </w:tr>
            <w:tr w:rsidR="00BF7A7D" w:rsidRPr="00C07D94" w:rsidTr="004469A9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urtosis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24.09</w:t>
                  </w:r>
                </w:p>
              </w:tc>
            </w:tr>
            <w:tr w:rsidR="00BF7A7D" w:rsidRPr="00C07D94" w:rsidTr="004469A9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Asymmetry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Coefficient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4.09</w:t>
                  </w:r>
                </w:p>
              </w:tc>
            </w:tr>
            <w:tr w:rsidR="00BF7A7D" w:rsidRPr="00C07D94" w:rsidTr="004469A9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Ran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32.21</w:t>
                  </w:r>
                </w:p>
              </w:tc>
            </w:tr>
            <w:tr w:rsidR="00BF7A7D" w:rsidRPr="00C07D94" w:rsidTr="004469A9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inimum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0.57</w:t>
                  </w:r>
                </w:p>
              </w:tc>
            </w:tr>
            <w:tr w:rsidR="00BF7A7D" w:rsidRPr="00C07D94" w:rsidTr="004469A9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aximum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32.78</w:t>
                  </w:r>
                </w:p>
              </w:tc>
            </w:tr>
            <w:tr w:rsidR="00BF7A7D" w:rsidRPr="00C07D94" w:rsidTr="004469A9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Adding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1493.1</w:t>
                  </w:r>
                </w:p>
              </w:tc>
            </w:tr>
            <w:tr w:rsidR="00BF7A7D" w:rsidRPr="00C07D94" w:rsidTr="004469A9">
              <w:trPr>
                <w:trHeight w:val="270"/>
              </w:trPr>
              <w:tc>
                <w:tcPr>
                  <w:tcW w:w="219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Calculation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335</w:t>
                  </w:r>
                </w:p>
              </w:tc>
            </w:tr>
          </w:tbl>
          <w:p w:rsidR="00BF7A7D" w:rsidRPr="00570A2D" w:rsidRDefault="00BF7A7D" w:rsidP="00570A2D">
            <w:pPr>
              <w:spacing w:after="0"/>
              <w:jc w:val="center"/>
              <w:rPr>
                <w:rFonts w:ascii="Trebuchet MS" w:hAnsi="Trebuchet MS"/>
                <w:sz w:val="20"/>
                <w:szCs w:val="20"/>
                <w:lang w:val="es-UY"/>
              </w:rPr>
            </w:pPr>
          </w:p>
        </w:tc>
        <w:tc>
          <w:tcPr>
            <w:tcW w:w="3513" w:type="dxa"/>
            <w:vAlign w:val="center"/>
          </w:tcPr>
          <w:tbl>
            <w:tblPr>
              <w:tblW w:w="3460" w:type="dxa"/>
              <w:tblCellMar>
                <w:left w:w="70" w:type="dxa"/>
                <w:right w:w="70" w:type="dxa"/>
              </w:tblCellMar>
              <w:tblLook w:val="00A0"/>
            </w:tblPr>
            <w:tblGrid>
              <w:gridCol w:w="2190"/>
              <w:gridCol w:w="1270"/>
            </w:tblGrid>
            <w:tr w:rsidR="00BF7A7D" w:rsidRPr="00C07D94" w:rsidTr="004469A9">
              <w:trPr>
                <w:trHeight w:val="255"/>
              </w:trPr>
              <w:tc>
                <w:tcPr>
                  <w:tcW w:w="3460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</w:pPr>
                  <w:r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Mg</w:t>
                  </w: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CO</w:t>
                  </w: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vertAlign w:val="subscript"/>
                      <w:lang w:val="es-UY" w:eastAsia="es-UY"/>
                    </w:rPr>
                    <w:t>3n</w:t>
                  </w: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 xml:space="preserve"> - </w:t>
                  </w:r>
                  <w:proofErr w:type="spellStart"/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Descriptiv</w:t>
                  </w:r>
                  <w:r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</w:tr>
            <w:tr w:rsidR="00BF7A7D" w:rsidRPr="00C07D94" w:rsidTr="004469A9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</w:tr>
            <w:tr w:rsidR="00BF7A7D" w:rsidRPr="00C07D94" w:rsidTr="001A6180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Me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an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4.40</w:t>
                  </w:r>
                </w:p>
              </w:tc>
            </w:tr>
            <w:tr w:rsidR="00BF7A7D" w:rsidRPr="00C07D94" w:rsidTr="001A6180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Typical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Error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0.19</w:t>
                  </w:r>
                </w:p>
              </w:tc>
            </w:tr>
            <w:tr w:rsidR="00BF7A7D" w:rsidRPr="00C07D94" w:rsidTr="001A6180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Median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3.42</w:t>
                  </w:r>
                </w:p>
              </w:tc>
            </w:tr>
            <w:tr w:rsidR="00BF7A7D" w:rsidRPr="00C07D94" w:rsidTr="001A6180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Mod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#N/A</w:t>
                  </w:r>
                </w:p>
              </w:tc>
            </w:tr>
            <w:tr w:rsidR="00BF7A7D" w:rsidRPr="00C07D94" w:rsidTr="001A6180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Standard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3.56</w:t>
                  </w:r>
                </w:p>
              </w:tc>
            </w:tr>
            <w:tr w:rsidR="00BF7A7D" w:rsidRPr="00C07D94" w:rsidTr="001A6180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Sample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Variance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12.71</w:t>
                  </w:r>
                </w:p>
              </w:tc>
            </w:tr>
            <w:tr w:rsidR="00BF7A7D" w:rsidRPr="00C07D94" w:rsidTr="001A6180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urtosis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29.09</w:t>
                  </w:r>
                </w:p>
              </w:tc>
            </w:tr>
            <w:tr w:rsidR="00BF7A7D" w:rsidRPr="00C07D94" w:rsidTr="001A6180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Asymmetry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Coefficient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4.46</w:t>
                  </w:r>
                </w:p>
              </w:tc>
            </w:tr>
            <w:tr w:rsidR="00BF7A7D" w:rsidRPr="00C07D94" w:rsidTr="001A6180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Ran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34.65</w:t>
                  </w:r>
                </w:p>
              </w:tc>
            </w:tr>
            <w:tr w:rsidR="00BF7A7D" w:rsidRPr="00C07D94" w:rsidTr="001A6180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inimum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0.58</w:t>
                  </w:r>
                </w:p>
              </w:tc>
            </w:tr>
            <w:tr w:rsidR="00BF7A7D" w:rsidRPr="00C07D94" w:rsidTr="001A6180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aximum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35.23</w:t>
                  </w:r>
                </w:p>
              </w:tc>
            </w:tr>
            <w:tr w:rsidR="00BF7A7D" w:rsidRPr="00C07D94" w:rsidTr="001A6180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Adding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1472.95</w:t>
                  </w:r>
                </w:p>
              </w:tc>
            </w:tr>
            <w:tr w:rsidR="00BF7A7D" w:rsidRPr="00C07D94" w:rsidTr="001A6180">
              <w:trPr>
                <w:trHeight w:val="270"/>
              </w:trPr>
              <w:tc>
                <w:tcPr>
                  <w:tcW w:w="219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4469A9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alculation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</w:tcPr>
                <w:p w:rsidR="00BF7A7D" w:rsidRPr="001A6180" w:rsidRDefault="00BF7A7D" w:rsidP="001A618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A6180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335</w:t>
                  </w:r>
                </w:p>
              </w:tc>
            </w:tr>
          </w:tbl>
          <w:p w:rsidR="00BF7A7D" w:rsidRPr="00570A2D" w:rsidRDefault="00BF7A7D" w:rsidP="00570A2D">
            <w:pPr>
              <w:spacing w:after="0"/>
              <w:jc w:val="center"/>
              <w:rPr>
                <w:rFonts w:ascii="Trebuchet MS" w:hAnsi="Trebuchet MS"/>
                <w:sz w:val="20"/>
                <w:szCs w:val="20"/>
                <w:lang w:val="es-UY"/>
              </w:rPr>
            </w:pPr>
          </w:p>
        </w:tc>
      </w:tr>
    </w:tbl>
    <w:p w:rsidR="00BF7A7D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</w:p>
    <w:p w:rsidR="00BF7A7D" w:rsidRDefault="00731A0F" w:rsidP="0003443B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  <w:r>
        <w:rPr>
          <w:noProof/>
          <w:lang w:val="en-US" w:eastAsia="en-US"/>
        </w:rPr>
        <w:drawing>
          <wp:inline distT="0" distB="0" distL="0" distR="0">
            <wp:extent cx="5398770" cy="2552065"/>
            <wp:effectExtent l="0" t="0" r="0" b="0"/>
            <wp:docPr id="4" name="Gráfico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F7A7D" w:rsidRPr="00F76CCF" w:rsidRDefault="00BF7A7D" w:rsidP="004469A9">
      <w:pPr>
        <w:spacing w:after="0"/>
        <w:jc w:val="center"/>
        <w:rPr>
          <w:rFonts w:ascii="Trebuchet MS" w:hAnsi="Trebuchet MS"/>
          <w:i/>
          <w:color w:val="0070C0"/>
          <w:sz w:val="18"/>
          <w:szCs w:val="20"/>
          <w:lang w:val="en-US"/>
        </w:rPr>
      </w:pPr>
      <w:r w:rsidRPr="00F76CCF">
        <w:rPr>
          <w:rFonts w:ascii="Trebuchet MS" w:hAnsi="Trebuchet MS"/>
          <w:i/>
          <w:color w:val="0070C0"/>
          <w:sz w:val="18"/>
          <w:szCs w:val="20"/>
          <w:lang w:val="en-US"/>
        </w:rPr>
        <w:t>Distribution of MgCO</w:t>
      </w:r>
      <w:r w:rsidRPr="00F76CCF">
        <w:rPr>
          <w:rFonts w:ascii="Trebuchet MS" w:hAnsi="Trebuchet MS"/>
          <w:i/>
          <w:color w:val="0070C0"/>
          <w:sz w:val="18"/>
          <w:szCs w:val="20"/>
          <w:vertAlign w:val="subscript"/>
          <w:lang w:val="en-US"/>
        </w:rPr>
        <w:t>3</w:t>
      </w:r>
      <w:r w:rsidRPr="00F76CCF">
        <w:rPr>
          <w:rFonts w:ascii="Trebuchet MS" w:hAnsi="Trebuchet MS"/>
          <w:i/>
          <w:color w:val="0070C0"/>
          <w:sz w:val="18"/>
          <w:szCs w:val="20"/>
          <w:vertAlign w:val="superscript"/>
          <w:lang w:val="en-US"/>
        </w:rPr>
        <w:t>n</w:t>
      </w:r>
      <w:r w:rsidRPr="00F76CCF">
        <w:rPr>
          <w:rFonts w:ascii="Trebuchet MS" w:hAnsi="Trebuchet MS"/>
          <w:i/>
          <w:color w:val="0070C0"/>
          <w:sz w:val="18"/>
          <w:szCs w:val="20"/>
          <w:lang w:val="en-US"/>
        </w:rPr>
        <w:t xml:space="preserve"> values analyzed.</w:t>
      </w:r>
    </w:p>
    <w:p w:rsidR="00BF7A7D" w:rsidRPr="00F76CCF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F76CCF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3144F5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3144F5">
        <w:rPr>
          <w:rFonts w:ascii="Trebuchet MS" w:hAnsi="Trebuchet MS"/>
          <w:sz w:val="20"/>
          <w:szCs w:val="20"/>
          <w:lang w:val="en-US"/>
        </w:rPr>
        <w:t xml:space="preserve">Superficial analysis is coherent with the geological structure analyzed. </w:t>
      </w:r>
      <w:r>
        <w:rPr>
          <w:rFonts w:ascii="Trebuchet MS" w:hAnsi="Trebuchet MS"/>
          <w:sz w:val="20"/>
          <w:szCs w:val="20"/>
          <w:lang w:val="en-US"/>
        </w:rPr>
        <w:t xml:space="preserve">The sides of the fold </w:t>
      </w:r>
      <w:r w:rsidRPr="003144F5">
        <w:rPr>
          <w:rFonts w:ascii="Trebuchet MS" w:hAnsi="Trebuchet MS"/>
          <w:sz w:val="20"/>
          <w:szCs w:val="20"/>
          <w:lang w:val="en-US"/>
        </w:rPr>
        <w:t xml:space="preserve">have the lowest values of magnesium carbonate and the highest of calcium carbonate. As it can be seen in the area where </w:t>
      </w:r>
      <w:r w:rsidRPr="0053095D">
        <w:rPr>
          <w:rFonts w:ascii="Trebuchet MS" w:hAnsi="Trebuchet MS"/>
          <w:sz w:val="20"/>
          <w:szCs w:val="20"/>
          <w:lang w:val="en-US"/>
        </w:rPr>
        <w:t>interpolation of analytical</w:t>
      </w:r>
      <w:r w:rsidRPr="003144F5">
        <w:rPr>
          <w:rFonts w:ascii="Trebuchet MS" w:hAnsi="Trebuchet MS"/>
          <w:sz w:val="20"/>
          <w:szCs w:val="20"/>
          <w:lang w:val="en-US"/>
        </w:rPr>
        <w:t xml:space="preserve"> information can be considered valid, there are more than 308 hectares with MgCO</w:t>
      </w:r>
      <w:r w:rsidRPr="003144F5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3144F5">
        <w:rPr>
          <w:rFonts w:ascii="Trebuchet MS" w:hAnsi="Trebuchet MS"/>
          <w:sz w:val="20"/>
          <w:szCs w:val="20"/>
          <w:lang w:val="en-US"/>
        </w:rPr>
        <w:t xml:space="preserve"> concentration of less than 6% in weight, fulfilling requirements for Portland cement making.</w:t>
      </w:r>
    </w:p>
    <w:p w:rsidR="00BF7A7D" w:rsidRPr="003144F5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3144F5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3144F5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3144F5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3144F5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3144F5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3144F5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3144F5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tbl>
      <w:tblPr>
        <w:tblW w:w="0" w:type="auto"/>
        <w:jc w:val="center"/>
        <w:tblLook w:val="00A0"/>
      </w:tblPr>
      <w:tblGrid>
        <w:gridCol w:w="3676"/>
        <w:gridCol w:w="3676"/>
      </w:tblGrid>
      <w:tr w:rsidR="00BF7A7D" w:rsidRPr="00C07D94" w:rsidTr="00344501">
        <w:trPr>
          <w:jc w:val="center"/>
        </w:trPr>
        <w:tc>
          <w:tcPr>
            <w:tcW w:w="7352" w:type="dxa"/>
            <w:gridSpan w:val="2"/>
            <w:vAlign w:val="center"/>
          </w:tcPr>
          <w:p w:rsidR="00BF7A7D" w:rsidRPr="00570A2D" w:rsidRDefault="00344501" w:rsidP="00570A2D">
            <w:pPr>
              <w:spacing w:after="0"/>
              <w:jc w:val="center"/>
              <w:rPr>
                <w:rFonts w:ascii="Trebuchet MS" w:hAnsi="Trebuchet MS"/>
                <w:i/>
                <w:color w:val="0070C0"/>
                <w:sz w:val="18"/>
                <w:szCs w:val="20"/>
                <w:lang w:val="es-UY"/>
              </w:rPr>
            </w:pPr>
            <w:r>
              <w:rPr>
                <w:rFonts w:ascii="Trebuchet MS" w:hAnsi="Trebuchet MS"/>
                <w:i/>
                <w:color w:val="0070C0"/>
                <w:sz w:val="18"/>
                <w:szCs w:val="20"/>
                <w:lang w:val="es-UY"/>
              </w:rPr>
              <w:lastRenderedPageBreak/>
              <w:t>I</w:t>
            </w:r>
            <w:r w:rsidR="00BF7A7D">
              <w:rPr>
                <w:rFonts w:ascii="Trebuchet MS" w:hAnsi="Trebuchet MS"/>
                <w:i/>
                <w:color w:val="0070C0"/>
                <w:sz w:val="18"/>
                <w:szCs w:val="20"/>
                <w:lang w:val="es-UY"/>
              </w:rPr>
              <w:t xml:space="preserve">nsoluble </w:t>
            </w:r>
            <w:proofErr w:type="spellStart"/>
            <w:r w:rsidR="00BF7A7D">
              <w:rPr>
                <w:rFonts w:ascii="Trebuchet MS" w:hAnsi="Trebuchet MS"/>
                <w:i/>
                <w:color w:val="0070C0"/>
                <w:sz w:val="18"/>
                <w:szCs w:val="20"/>
                <w:lang w:val="es-UY"/>
              </w:rPr>
              <w:t>Waste</w:t>
            </w:r>
            <w:proofErr w:type="spellEnd"/>
          </w:p>
        </w:tc>
      </w:tr>
      <w:tr w:rsidR="00BF7A7D" w:rsidTr="00344501">
        <w:trPr>
          <w:jc w:val="center"/>
        </w:trPr>
        <w:tc>
          <w:tcPr>
            <w:tcW w:w="3676" w:type="dxa"/>
            <w:vAlign w:val="center"/>
          </w:tcPr>
          <w:tbl>
            <w:tblPr>
              <w:tblW w:w="3460" w:type="dxa"/>
              <w:tblCellMar>
                <w:left w:w="70" w:type="dxa"/>
                <w:right w:w="70" w:type="dxa"/>
              </w:tblCellMar>
              <w:tblLook w:val="00A0"/>
            </w:tblPr>
            <w:tblGrid>
              <w:gridCol w:w="2190"/>
              <w:gridCol w:w="1270"/>
            </w:tblGrid>
            <w:tr w:rsidR="00BF7A7D" w:rsidRPr="00C07D94" w:rsidTr="005A4CF4">
              <w:trPr>
                <w:trHeight w:val="255"/>
              </w:trPr>
              <w:tc>
                <w:tcPr>
                  <w:tcW w:w="3460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</w:pPr>
                  <w:r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RI</w:t>
                  </w: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 xml:space="preserve"> - </w:t>
                  </w:r>
                  <w:proofErr w:type="spellStart"/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Descriptiv</w:t>
                  </w:r>
                  <w:r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Me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an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BF7A7D" w:rsidRPr="007E3132" w:rsidRDefault="00BF7A7D" w:rsidP="007E3132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7E3132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5.71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Typical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Error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BF7A7D" w:rsidRPr="007E3132" w:rsidRDefault="00BF7A7D" w:rsidP="007E3132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7E3132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0.2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Me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dian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BF7A7D" w:rsidRPr="007E3132" w:rsidRDefault="00BF7A7D" w:rsidP="007E3132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7E3132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4.64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Mod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BF7A7D" w:rsidRPr="007E3132" w:rsidRDefault="00BF7A7D" w:rsidP="007E3132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7E3132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5.5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Standard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BF7A7D" w:rsidRPr="007E3132" w:rsidRDefault="00BF7A7D" w:rsidP="007E3132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7E3132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4.17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Sample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Variance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BF7A7D" w:rsidRPr="007E3132" w:rsidRDefault="00BF7A7D" w:rsidP="007E3132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7E3132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17.41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urtosis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BF7A7D" w:rsidRPr="007E3132" w:rsidRDefault="00BF7A7D" w:rsidP="007E3132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7E3132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13.32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Asymmetry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Coefficient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BF7A7D" w:rsidRPr="007E3132" w:rsidRDefault="00BF7A7D" w:rsidP="007E3132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7E3132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2.68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Ran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BF7A7D" w:rsidRPr="007E3132" w:rsidRDefault="00BF7A7D" w:rsidP="007E3132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7E3132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38.8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inimum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BF7A7D" w:rsidRPr="007E3132" w:rsidRDefault="00BF7A7D" w:rsidP="007E3132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7E3132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0.1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aximum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BF7A7D" w:rsidRPr="007E3132" w:rsidRDefault="00BF7A7D" w:rsidP="007E3132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7E3132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38.9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Adding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BF7A7D" w:rsidRPr="007E3132" w:rsidRDefault="00BF7A7D" w:rsidP="007E3132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7E3132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1914.4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4</w:t>
                  </w:r>
                </w:p>
              </w:tc>
            </w:tr>
            <w:tr w:rsidR="00BF7A7D" w:rsidRPr="00C07D94" w:rsidTr="005A4CF4">
              <w:trPr>
                <w:trHeight w:val="270"/>
              </w:trPr>
              <w:tc>
                <w:tcPr>
                  <w:tcW w:w="219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alculation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</w:tcPr>
                <w:p w:rsidR="00BF7A7D" w:rsidRPr="007E3132" w:rsidRDefault="00BF7A7D" w:rsidP="007E3132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7E3132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335</w:t>
                  </w:r>
                </w:p>
              </w:tc>
            </w:tr>
          </w:tbl>
          <w:p w:rsidR="00BF7A7D" w:rsidRPr="00570A2D" w:rsidRDefault="00BF7A7D" w:rsidP="00570A2D">
            <w:pPr>
              <w:spacing w:after="0"/>
              <w:jc w:val="center"/>
              <w:rPr>
                <w:rFonts w:ascii="Trebuchet MS" w:hAnsi="Trebuchet MS"/>
                <w:sz w:val="20"/>
                <w:szCs w:val="20"/>
                <w:lang w:val="es-UY"/>
              </w:rPr>
            </w:pPr>
          </w:p>
        </w:tc>
        <w:tc>
          <w:tcPr>
            <w:tcW w:w="3676" w:type="dxa"/>
            <w:vAlign w:val="center"/>
          </w:tcPr>
          <w:tbl>
            <w:tblPr>
              <w:tblW w:w="3460" w:type="dxa"/>
              <w:tblCellMar>
                <w:left w:w="70" w:type="dxa"/>
                <w:right w:w="70" w:type="dxa"/>
              </w:tblCellMar>
              <w:tblLook w:val="00A0"/>
            </w:tblPr>
            <w:tblGrid>
              <w:gridCol w:w="2190"/>
              <w:gridCol w:w="1270"/>
            </w:tblGrid>
            <w:tr w:rsidR="00BF7A7D" w:rsidRPr="00C07D94" w:rsidTr="005A4CF4">
              <w:trPr>
                <w:trHeight w:val="255"/>
              </w:trPr>
              <w:tc>
                <w:tcPr>
                  <w:tcW w:w="3460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7E3132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RI</w:t>
                  </w: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vertAlign w:val="subscript"/>
                      <w:lang w:val="es-UY" w:eastAsia="es-UY"/>
                    </w:rPr>
                    <w:t>n</w:t>
                  </w:r>
                  <w:proofErr w:type="spellEnd"/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 xml:space="preserve"> - </w:t>
                  </w:r>
                  <w:proofErr w:type="spellStart"/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Descriptiv</w:t>
                  </w:r>
                  <w:r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Me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an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670EC1" w:rsidRDefault="00BF7A7D" w:rsidP="00670EC1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670EC1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5.63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Typical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Error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670EC1" w:rsidRDefault="00BF7A7D" w:rsidP="00670EC1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670EC1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0.22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Median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670EC1" w:rsidRDefault="00BF7A7D" w:rsidP="00670EC1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670EC1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4.60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Mod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670EC1" w:rsidRDefault="00BF7A7D" w:rsidP="00670EC1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670EC1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#N/A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Standard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670EC1" w:rsidRDefault="00BF7A7D" w:rsidP="00670EC1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670EC1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4.07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Sample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Variance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670EC1" w:rsidRDefault="00BF7A7D" w:rsidP="00670EC1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670EC1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16.57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urtosis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670EC1" w:rsidRDefault="00BF7A7D" w:rsidP="00670EC1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670EC1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12.78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Asymmetry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Coefficient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670EC1" w:rsidRDefault="00BF7A7D" w:rsidP="00670EC1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670EC1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2.64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Ran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670EC1" w:rsidRDefault="00BF7A7D" w:rsidP="00670EC1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670EC1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37.59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inimum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670EC1" w:rsidRDefault="00BF7A7D" w:rsidP="00670EC1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670EC1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0.10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aximum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670EC1" w:rsidRDefault="00BF7A7D" w:rsidP="00670EC1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670EC1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37.69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Adding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670EC1" w:rsidRDefault="00BF7A7D" w:rsidP="00670EC1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670EC1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1887.39</w:t>
                  </w:r>
                </w:p>
              </w:tc>
            </w:tr>
            <w:tr w:rsidR="00BF7A7D" w:rsidRPr="00C07D94" w:rsidTr="005A4CF4">
              <w:trPr>
                <w:trHeight w:val="270"/>
              </w:trPr>
              <w:tc>
                <w:tcPr>
                  <w:tcW w:w="219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alculation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</w:tcPr>
                <w:p w:rsidR="00BF7A7D" w:rsidRPr="00670EC1" w:rsidRDefault="00BF7A7D" w:rsidP="00670EC1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670EC1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335</w:t>
                  </w:r>
                </w:p>
              </w:tc>
            </w:tr>
          </w:tbl>
          <w:p w:rsidR="00BF7A7D" w:rsidRPr="00570A2D" w:rsidRDefault="00BF7A7D" w:rsidP="00570A2D">
            <w:pPr>
              <w:spacing w:after="0"/>
              <w:jc w:val="center"/>
              <w:rPr>
                <w:rFonts w:ascii="Trebuchet MS" w:hAnsi="Trebuchet MS"/>
                <w:sz w:val="20"/>
                <w:szCs w:val="20"/>
                <w:lang w:val="es-UY"/>
              </w:rPr>
            </w:pPr>
          </w:p>
        </w:tc>
      </w:tr>
    </w:tbl>
    <w:p w:rsidR="00BF7A7D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</w:p>
    <w:p w:rsidR="00BF7A7D" w:rsidRDefault="00731A0F" w:rsidP="0003443B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  <w:r>
        <w:rPr>
          <w:noProof/>
          <w:lang w:val="en-US" w:eastAsia="en-US"/>
        </w:rPr>
        <w:drawing>
          <wp:inline distT="0" distB="0" distL="0" distR="0">
            <wp:extent cx="5398770" cy="2520315"/>
            <wp:effectExtent l="0" t="0" r="0" b="0"/>
            <wp:docPr id="6" name="Gráfico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F7A7D" w:rsidRPr="008D3A79" w:rsidRDefault="00BF7A7D" w:rsidP="001C1687">
      <w:pPr>
        <w:spacing w:after="0"/>
        <w:jc w:val="center"/>
        <w:rPr>
          <w:rFonts w:ascii="Trebuchet MS" w:hAnsi="Trebuchet MS"/>
          <w:i/>
          <w:color w:val="0070C0"/>
          <w:sz w:val="18"/>
          <w:szCs w:val="20"/>
          <w:lang w:val="en-US"/>
        </w:rPr>
      </w:pPr>
      <w:r w:rsidRPr="008D3A79">
        <w:rPr>
          <w:rFonts w:ascii="Trebuchet MS" w:hAnsi="Trebuchet MS"/>
          <w:i/>
          <w:color w:val="0070C0"/>
          <w:sz w:val="18"/>
          <w:szCs w:val="20"/>
          <w:lang w:val="en-US"/>
        </w:rPr>
        <w:t xml:space="preserve">Distribution </w:t>
      </w:r>
      <w:proofErr w:type="gramStart"/>
      <w:r w:rsidRPr="008D3A79">
        <w:rPr>
          <w:rFonts w:ascii="Trebuchet MS" w:hAnsi="Trebuchet MS"/>
          <w:i/>
          <w:color w:val="0070C0"/>
          <w:sz w:val="18"/>
          <w:szCs w:val="20"/>
          <w:lang w:val="en-US"/>
        </w:rPr>
        <w:t xml:space="preserve">of  </w:t>
      </w:r>
      <w:proofErr w:type="spellStart"/>
      <w:r w:rsidRPr="008D3A79">
        <w:rPr>
          <w:rFonts w:ascii="Trebuchet MS" w:hAnsi="Trebuchet MS"/>
          <w:i/>
          <w:color w:val="0070C0"/>
          <w:sz w:val="18"/>
          <w:szCs w:val="20"/>
          <w:lang w:val="en-US"/>
        </w:rPr>
        <w:t>RI</w:t>
      </w:r>
      <w:r w:rsidRPr="008D3A79">
        <w:rPr>
          <w:rFonts w:ascii="Trebuchet MS" w:hAnsi="Trebuchet MS"/>
          <w:i/>
          <w:color w:val="0070C0"/>
          <w:sz w:val="18"/>
          <w:szCs w:val="20"/>
          <w:vertAlign w:val="superscript"/>
          <w:lang w:val="en-US"/>
        </w:rPr>
        <w:t>n</w:t>
      </w:r>
      <w:proofErr w:type="spellEnd"/>
      <w:proofErr w:type="gramEnd"/>
      <w:r w:rsidRPr="008D3A79">
        <w:rPr>
          <w:rFonts w:ascii="Trebuchet MS" w:hAnsi="Trebuchet MS"/>
          <w:i/>
          <w:color w:val="0070C0"/>
          <w:sz w:val="18"/>
          <w:szCs w:val="20"/>
          <w:lang w:val="en-US"/>
        </w:rPr>
        <w:t xml:space="preserve"> values analyzed.</w:t>
      </w:r>
    </w:p>
    <w:p w:rsidR="00BF7A7D" w:rsidRPr="008D3A79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tbl>
      <w:tblPr>
        <w:tblW w:w="0" w:type="auto"/>
        <w:jc w:val="center"/>
        <w:tblLook w:val="00A0"/>
      </w:tblPr>
      <w:tblGrid>
        <w:gridCol w:w="3676"/>
        <w:gridCol w:w="3676"/>
      </w:tblGrid>
      <w:tr w:rsidR="00BF7A7D" w:rsidRPr="00C07D94" w:rsidTr="00570A2D">
        <w:trPr>
          <w:jc w:val="center"/>
        </w:trPr>
        <w:tc>
          <w:tcPr>
            <w:tcW w:w="7189" w:type="dxa"/>
            <w:gridSpan w:val="2"/>
            <w:vAlign w:val="center"/>
          </w:tcPr>
          <w:p w:rsidR="00BF7A7D" w:rsidRPr="00570A2D" w:rsidRDefault="00BF7A7D" w:rsidP="00570A2D">
            <w:pPr>
              <w:spacing w:after="0"/>
              <w:jc w:val="center"/>
              <w:rPr>
                <w:rFonts w:ascii="Trebuchet MS" w:hAnsi="Trebuchet MS"/>
                <w:i/>
                <w:color w:val="0070C0"/>
                <w:sz w:val="18"/>
                <w:szCs w:val="20"/>
                <w:lang w:val="es-UY"/>
              </w:rPr>
            </w:pPr>
            <w:r w:rsidRPr="00570A2D">
              <w:rPr>
                <w:rFonts w:ascii="Trebuchet MS" w:hAnsi="Trebuchet MS"/>
                <w:i/>
                <w:color w:val="0070C0"/>
                <w:sz w:val="18"/>
                <w:szCs w:val="20"/>
                <w:lang w:val="es-UY"/>
              </w:rPr>
              <w:t>R</w:t>
            </w:r>
            <w:r w:rsidRPr="00570A2D">
              <w:rPr>
                <w:rFonts w:ascii="Trebuchet MS" w:hAnsi="Trebuchet MS"/>
                <w:i/>
                <w:color w:val="0070C0"/>
                <w:sz w:val="18"/>
                <w:szCs w:val="20"/>
                <w:vertAlign w:val="subscript"/>
                <w:lang w:val="es-UY"/>
              </w:rPr>
              <w:t>2</w:t>
            </w:r>
            <w:r w:rsidRPr="00570A2D">
              <w:rPr>
                <w:rFonts w:ascii="Trebuchet MS" w:hAnsi="Trebuchet MS"/>
                <w:i/>
                <w:color w:val="0070C0"/>
                <w:sz w:val="18"/>
                <w:szCs w:val="20"/>
                <w:lang w:val="es-UY"/>
              </w:rPr>
              <w:t>O</w:t>
            </w:r>
            <w:r w:rsidRPr="00570A2D">
              <w:rPr>
                <w:rFonts w:ascii="Trebuchet MS" w:hAnsi="Trebuchet MS"/>
                <w:i/>
                <w:color w:val="0070C0"/>
                <w:sz w:val="18"/>
                <w:szCs w:val="20"/>
                <w:vertAlign w:val="subscript"/>
                <w:lang w:val="es-UY"/>
              </w:rPr>
              <w:t>3</w:t>
            </w:r>
          </w:p>
        </w:tc>
      </w:tr>
      <w:tr w:rsidR="00BF7A7D" w:rsidTr="00570A2D">
        <w:trPr>
          <w:jc w:val="center"/>
        </w:trPr>
        <w:tc>
          <w:tcPr>
            <w:tcW w:w="3676" w:type="dxa"/>
            <w:vAlign w:val="center"/>
          </w:tcPr>
          <w:tbl>
            <w:tblPr>
              <w:tblW w:w="3460" w:type="dxa"/>
              <w:tblCellMar>
                <w:left w:w="70" w:type="dxa"/>
                <w:right w:w="70" w:type="dxa"/>
              </w:tblCellMar>
              <w:tblLook w:val="00A0"/>
            </w:tblPr>
            <w:tblGrid>
              <w:gridCol w:w="2190"/>
              <w:gridCol w:w="1270"/>
            </w:tblGrid>
            <w:tr w:rsidR="00BF7A7D" w:rsidRPr="00C07D94" w:rsidTr="005A4CF4">
              <w:trPr>
                <w:trHeight w:val="255"/>
              </w:trPr>
              <w:tc>
                <w:tcPr>
                  <w:tcW w:w="3460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R</w:t>
                  </w:r>
                  <w:r w:rsidRPr="001C1687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vertAlign w:val="subscript"/>
                      <w:lang w:val="es-UY" w:eastAsia="es-UY"/>
                    </w:rPr>
                    <w:t>2</w:t>
                  </w:r>
                  <w:r w:rsidRPr="001C1687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O</w:t>
                  </w:r>
                  <w:r w:rsidRPr="001C1687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vertAlign w:val="subscript"/>
                      <w:lang w:val="es-UY" w:eastAsia="es-UY"/>
                    </w:rPr>
                    <w:t>3</w:t>
                  </w: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 xml:space="preserve"> - </w:t>
                  </w:r>
                  <w:proofErr w:type="spellStart"/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Descriptiv</w:t>
                  </w:r>
                  <w:r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Me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an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2.08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Typical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error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0.09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Median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1.60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Mod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1.90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Standard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1.67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Sample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Variance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2.80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urtosis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15.52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Asymmetry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coefficient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3.48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Ran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12.80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inimum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0.40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aximum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13.20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Adding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697.99</w:t>
                  </w:r>
                </w:p>
              </w:tc>
            </w:tr>
            <w:tr w:rsidR="00BF7A7D" w:rsidRPr="00C07D94" w:rsidTr="005A4CF4">
              <w:trPr>
                <w:trHeight w:val="270"/>
              </w:trPr>
              <w:tc>
                <w:tcPr>
                  <w:tcW w:w="219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alculation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335</w:t>
                  </w:r>
                </w:p>
              </w:tc>
            </w:tr>
          </w:tbl>
          <w:p w:rsidR="00BF7A7D" w:rsidRPr="00570A2D" w:rsidRDefault="00BF7A7D" w:rsidP="00570A2D">
            <w:pPr>
              <w:spacing w:after="0"/>
              <w:jc w:val="center"/>
              <w:rPr>
                <w:rFonts w:ascii="Trebuchet MS" w:hAnsi="Trebuchet MS"/>
                <w:sz w:val="20"/>
                <w:szCs w:val="20"/>
                <w:lang w:val="es-UY"/>
              </w:rPr>
            </w:pPr>
          </w:p>
        </w:tc>
        <w:tc>
          <w:tcPr>
            <w:tcW w:w="3513" w:type="dxa"/>
            <w:vAlign w:val="center"/>
          </w:tcPr>
          <w:tbl>
            <w:tblPr>
              <w:tblW w:w="3460" w:type="dxa"/>
              <w:tblCellMar>
                <w:left w:w="70" w:type="dxa"/>
                <w:right w:w="70" w:type="dxa"/>
              </w:tblCellMar>
              <w:tblLook w:val="00A0"/>
            </w:tblPr>
            <w:tblGrid>
              <w:gridCol w:w="2190"/>
              <w:gridCol w:w="1270"/>
            </w:tblGrid>
            <w:tr w:rsidR="00BF7A7D" w:rsidRPr="00C07D94" w:rsidTr="005A4CF4">
              <w:trPr>
                <w:trHeight w:val="255"/>
              </w:trPr>
              <w:tc>
                <w:tcPr>
                  <w:tcW w:w="3460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R</w:t>
                  </w:r>
                  <w:r w:rsidRPr="001C1687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vertAlign w:val="subscript"/>
                      <w:lang w:val="es-UY" w:eastAsia="es-UY"/>
                    </w:rPr>
                    <w:t>2</w:t>
                  </w:r>
                  <w:r w:rsidRPr="001C1687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O</w:t>
                  </w:r>
                  <w:r w:rsidRPr="001C1687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vertAlign w:val="subscript"/>
                      <w:lang w:val="es-UY" w:eastAsia="es-UY"/>
                    </w:rPr>
                    <w:t>3</w:t>
                  </w: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vertAlign w:val="subscript"/>
                      <w:lang w:val="es-UY" w:eastAsia="es-UY"/>
                    </w:rPr>
                    <w:t>n</w:t>
                  </w:r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 xml:space="preserve"> - </w:t>
                  </w:r>
                  <w:proofErr w:type="spellStart"/>
                  <w:r w:rsidRPr="00C07D94"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Descriptiv</w:t>
                  </w:r>
                  <w:r>
                    <w:rPr>
                      <w:rFonts w:ascii="Arial Narrow" w:hAnsi="Arial Narrow"/>
                      <w:i/>
                      <w:iCs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Me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an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2.06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Typical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error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0.09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Median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1.60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Mod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#N/A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Standard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Deviation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1.65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Sample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Variance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2.72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urtosis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15.32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Asymmetry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coefficient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3.48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Ran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k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12.39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inimum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0.40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M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aximum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12.79</w:t>
                  </w:r>
                </w:p>
              </w:tc>
            </w:tr>
            <w:tr w:rsidR="00BF7A7D" w:rsidRPr="00C07D94" w:rsidTr="005A4CF4">
              <w:trPr>
                <w:trHeight w:val="255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Adding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690.36</w:t>
                  </w:r>
                </w:p>
              </w:tc>
            </w:tr>
            <w:tr w:rsidR="00BF7A7D" w:rsidRPr="00C07D94" w:rsidTr="005A4CF4">
              <w:trPr>
                <w:trHeight w:val="270"/>
              </w:trPr>
              <w:tc>
                <w:tcPr>
                  <w:tcW w:w="219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</w:tcPr>
                <w:p w:rsidR="00BF7A7D" w:rsidRPr="00C07D94" w:rsidRDefault="00BF7A7D" w:rsidP="005A4CF4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proofErr w:type="spellStart"/>
                  <w:r w:rsidRPr="00C07D94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C</w:t>
                  </w:r>
                  <w:r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alculation</w:t>
                  </w:r>
                  <w:proofErr w:type="spellEnd"/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</w:tcPr>
                <w:p w:rsidR="00BF7A7D" w:rsidRPr="001C1687" w:rsidRDefault="00BF7A7D" w:rsidP="001C168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</w:pPr>
                  <w:r w:rsidRPr="001C1687">
                    <w:rPr>
                      <w:rFonts w:ascii="Arial Narrow" w:hAnsi="Arial Narrow"/>
                      <w:color w:val="000000"/>
                      <w:sz w:val="20"/>
                      <w:szCs w:val="20"/>
                      <w:lang w:val="es-UY" w:eastAsia="es-UY"/>
                    </w:rPr>
                    <w:t>335</w:t>
                  </w:r>
                </w:p>
              </w:tc>
            </w:tr>
          </w:tbl>
          <w:p w:rsidR="00BF7A7D" w:rsidRPr="00570A2D" w:rsidRDefault="00BF7A7D" w:rsidP="00570A2D">
            <w:pPr>
              <w:spacing w:after="0"/>
              <w:jc w:val="center"/>
              <w:rPr>
                <w:rFonts w:ascii="Trebuchet MS" w:hAnsi="Trebuchet MS"/>
                <w:sz w:val="20"/>
                <w:szCs w:val="20"/>
                <w:lang w:val="es-UY"/>
              </w:rPr>
            </w:pPr>
          </w:p>
        </w:tc>
      </w:tr>
    </w:tbl>
    <w:p w:rsidR="00BF7A7D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</w:p>
    <w:p w:rsidR="00BF7A7D" w:rsidRPr="008A1787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8A1787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AA0A5A" w:rsidRDefault="00BF7A7D" w:rsidP="0003443B">
      <w:pPr>
        <w:spacing w:after="0"/>
        <w:jc w:val="both"/>
        <w:rPr>
          <w:rFonts w:ascii="Trebuchet MS" w:hAnsi="Trebuchet MS"/>
          <w:b/>
          <w:color w:val="0070C0"/>
          <w:sz w:val="24"/>
          <w:szCs w:val="20"/>
          <w:lang w:val="en-US"/>
        </w:rPr>
      </w:pPr>
      <w:r w:rsidRPr="00AA0A5A">
        <w:rPr>
          <w:rFonts w:ascii="Trebuchet MS" w:hAnsi="Trebuchet MS"/>
          <w:b/>
          <w:color w:val="0070C0"/>
          <w:sz w:val="24"/>
          <w:szCs w:val="20"/>
          <w:lang w:val="en-US"/>
        </w:rPr>
        <w:lastRenderedPageBreak/>
        <w:t>Reserves Calculation</w:t>
      </w:r>
    </w:p>
    <w:p w:rsidR="00BF7A7D" w:rsidRPr="00A96022" w:rsidRDefault="00BF7A7D" w:rsidP="00F407C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AA0A5A">
        <w:rPr>
          <w:rFonts w:ascii="Trebuchet MS" w:hAnsi="Trebuchet MS"/>
          <w:sz w:val="20"/>
          <w:szCs w:val="20"/>
          <w:lang w:val="en-US"/>
        </w:rPr>
        <w:t>By estimation of resources we mean determining the amount of row mat</w:t>
      </w:r>
      <w:r>
        <w:rPr>
          <w:rFonts w:ascii="Trebuchet MS" w:hAnsi="Trebuchet MS"/>
          <w:sz w:val="20"/>
          <w:szCs w:val="20"/>
          <w:lang w:val="en-US"/>
        </w:rPr>
        <w:t>erial in a deposit or in one of its parts</w:t>
      </w:r>
      <w:r w:rsidRPr="00AA0A5A">
        <w:rPr>
          <w:rFonts w:ascii="Trebuchet MS" w:hAnsi="Trebuchet MS"/>
          <w:sz w:val="20"/>
          <w:szCs w:val="20"/>
          <w:lang w:val="en-US"/>
        </w:rPr>
        <w:t xml:space="preserve">. </w:t>
      </w:r>
      <w:r w:rsidRPr="00A96022">
        <w:rPr>
          <w:rFonts w:ascii="Trebuchet MS" w:hAnsi="Trebuchet MS"/>
          <w:sz w:val="20"/>
          <w:szCs w:val="20"/>
          <w:lang w:val="en-US"/>
        </w:rPr>
        <w:t>This formal quantification of mineral raw material estimated by empirical or theoretical procedures is called Mineral inventory which is expressed in terms of resources and reserves.</w:t>
      </w:r>
    </w:p>
    <w:p w:rsidR="00BF7A7D" w:rsidRPr="00A96022" w:rsidRDefault="00BF7A7D" w:rsidP="00F407C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515573" w:rsidRDefault="00BF7A7D" w:rsidP="002B2843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4F2EBB">
        <w:rPr>
          <w:rFonts w:ascii="Trebuchet MS" w:hAnsi="Trebuchet MS"/>
          <w:sz w:val="20"/>
          <w:szCs w:val="20"/>
          <w:lang w:val="en-US"/>
        </w:rPr>
        <w:t>Resources estimation is an end for each stage of mineral deposits prospection and exploration works and this process continues during the exploitation of the deposit. All exploration works in a deposit contribu</w:t>
      </w:r>
      <w:r>
        <w:rPr>
          <w:rFonts w:ascii="Trebuchet MS" w:hAnsi="Trebuchet MS"/>
          <w:sz w:val="20"/>
          <w:szCs w:val="20"/>
          <w:lang w:val="en-US"/>
        </w:rPr>
        <w:t>t</w:t>
      </w:r>
      <w:r w:rsidRPr="004F2EBB">
        <w:rPr>
          <w:rFonts w:ascii="Trebuchet MS" w:hAnsi="Trebuchet MS"/>
          <w:sz w:val="20"/>
          <w:szCs w:val="20"/>
          <w:lang w:val="en-US"/>
        </w:rPr>
        <w:t xml:space="preserve">e to </w:t>
      </w:r>
      <w:r>
        <w:rPr>
          <w:rFonts w:ascii="Trebuchet MS" w:hAnsi="Trebuchet MS"/>
          <w:sz w:val="20"/>
          <w:szCs w:val="20"/>
          <w:lang w:val="en-US"/>
        </w:rPr>
        <w:t xml:space="preserve">a more precise </w:t>
      </w:r>
      <w:r w:rsidRPr="004F2EBB">
        <w:rPr>
          <w:rFonts w:ascii="Trebuchet MS" w:hAnsi="Trebuchet MS"/>
          <w:sz w:val="20"/>
          <w:szCs w:val="20"/>
          <w:lang w:val="en-US"/>
        </w:rPr>
        <w:t xml:space="preserve">estimation of mineral raw material. </w:t>
      </w:r>
      <w:r>
        <w:rPr>
          <w:rFonts w:ascii="Trebuchet MS" w:hAnsi="Trebuchet MS"/>
          <w:sz w:val="20"/>
          <w:szCs w:val="20"/>
          <w:lang w:val="en-US"/>
        </w:rPr>
        <w:t>The estimation of resources</w:t>
      </w:r>
      <w:r w:rsidRPr="000901C4">
        <w:rPr>
          <w:rFonts w:ascii="Trebuchet MS" w:hAnsi="Trebuchet MS"/>
          <w:sz w:val="20"/>
          <w:szCs w:val="20"/>
          <w:lang w:val="en-US"/>
        </w:rPr>
        <w:t>/reserves is considered</w:t>
      </w:r>
      <w:r>
        <w:rPr>
          <w:rFonts w:ascii="Trebuchet MS" w:hAnsi="Trebuchet MS"/>
          <w:sz w:val="20"/>
          <w:szCs w:val="20"/>
          <w:lang w:val="en-US"/>
        </w:rPr>
        <w:t xml:space="preserve"> </w:t>
      </w:r>
      <w:r w:rsidRPr="000901C4">
        <w:rPr>
          <w:rFonts w:ascii="Trebuchet MS" w:hAnsi="Trebuchet MS"/>
          <w:sz w:val="20"/>
          <w:szCs w:val="20"/>
          <w:lang w:val="en-US"/>
        </w:rPr>
        <w:t xml:space="preserve">an ongoing process starting with exploration and the </w:t>
      </w:r>
      <w:r>
        <w:rPr>
          <w:rFonts w:ascii="Trebuchet MS" w:hAnsi="Trebuchet MS"/>
          <w:sz w:val="20"/>
          <w:szCs w:val="20"/>
          <w:lang w:val="en-US"/>
        </w:rPr>
        <w:t>c</w:t>
      </w:r>
      <w:r w:rsidRPr="000901C4">
        <w:rPr>
          <w:rFonts w:ascii="Trebuchet MS" w:hAnsi="Trebuchet MS"/>
          <w:sz w:val="20"/>
          <w:szCs w:val="20"/>
          <w:lang w:val="en-US"/>
        </w:rPr>
        <w:t xml:space="preserve">ollection of information followed by geological interpretation and resources estimation. </w:t>
      </w:r>
      <w:r w:rsidRPr="00515573">
        <w:rPr>
          <w:rFonts w:ascii="Trebuchet MS" w:hAnsi="Trebuchet MS"/>
          <w:sz w:val="20"/>
          <w:szCs w:val="20"/>
          <w:lang w:val="en-US"/>
        </w:rPr>
        <w:t xml:space="preserve">Later, modifying factors are considered (mining, metallurgical, environmental, </w:t>
      </w:r>
      <w:proofErr w:type="gramStart"/>
      <w:r w:rsidRPr="00515573">
        <w:rPr>
          <w:rFonts w:ascii="Trebuchet MS" w:hAnsi="Trebuchet MS"/>
          <w:sz w:val="20"/>
          <w:szCs w:val="20"/>
          <w:lang w:val="en-US"/>
        </w:rPr>
        <w:t>legal</w:t>
      </w:r>
      <w:proofErr w:type="gramEnd"/>
      <w:r w:rsidRPr="00515573">
        <w:rPr>
          <w:rFonts w:ascii="Trebuchet MS" w:hAnsi="Trebuchet MS"/>
          <w:sz w:val="20"/>
          <w:szCs w:val="20"/>
          <w:lang w:val="en-US"/>
        </w:rPr>
        <w:t>, etc.) and the reserves estimate is calculated. The amount of reserves in a deposit, as one of the factors determining its economical feasibility, has</w:t>
      </w:r>
      <w:r>
        <w:rPr>
          <w:rFonts w:ascii="Trebuchet MS" w:hAnsi="Trebuchet MS"/>
          <w:sz w:val="20"/>
          <w:szCs w:val="20"/>
          <w:lang w:val="en-US"/>
        </w:rPr>
        <w:t xml:space="preserve"> a big influence in the deposit’s useful life, its annual production and the final decision to build the mining company</w:t>
      </w:r>
      <w:r w:rsidRPr="00515573">
        <w:rPr>
          <w:rFonts w:ascii="Trebuchet MS" w:hAnsi="Trebuchet MS"/>
          <w:sz w:val="20"/>
          <w:szCs w:val="20"/>
          <w:lang w:val="en-US"/>
        </w:rPr>
        <w:t xml:space="preserve">. </w:t>
      </w:r>
    </w:p>
    <w:p w:rsidR="00BF7A7D" w:rsidRPr="00515573" w:rsidRDefault="00BF7A7D" w:rsidP="002B2843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7001CC" w:rsidRDefault="00BF7A7D" w:rsidP="002B2843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511A91">
        <w:rPr>
          <w:rFonts w:ascii="Trebuchet MS" w:hAnsi="Trebuchet MS"/>
          <w:sz w:val="20"/>
          <w:szCs w:val="20"/>
          <w:lang w:val="en-US"/>
        </w:rPr>
        <w:t>The different methods used at present for resource estimation are defined by the interpretation principles used and spatial interpolat</w:t>
      </w:r>
      <w:r>
        <w:rPr>
          <w:rFonts w:ascii="Trebuchet MS" w:hAnsi="Trebuchet MS"/>
          <w:sz w:val="20"/>
          <w:szCs w:val="20"/>
          <w:lang w:val="en-US"/>
        </w:rPr>
        <w:t>ion</w:t>
      </w:r>
      <w:r w:rsidRPr="00511A91">
        <w:rPr>
          <w:rFonts w:ascii="Trebuchet MS" w:hAnsi="Trebuchet MS"/>
          <w:sz w:val="20"/>
          <w:szCs w:val="20"/>
          <w:lang w:val="en-US"/>
        </w:rPr>
        <w:t xml:space="preserve"> techniques. </w:t>
      </w:r>
      <w:r>
        <w:rPr>
          <w:rFonts w:ascii="Trebuchet MS" w:hAnsi="Trebuchet MS"/>
          <w:sz w:val="20"/>
          <w:szCs w:val="20"/>
          <w:lang w:val="en-US"/>
        </w:rPr>
        <w:t>This way the classical methods of calculation developed and used from the beginning of mining up to the present are obtained</w:t>
      </w:r>
      <w:r w:rsidRPr="00F32725">
        <w:rPr>
          <w:rFonts w:ascii="Trebuchet MS" w:hAnsi="Trebuchet MS"/>
          <w:sz w:val="20"/>
          <w:szCs w:val="20"/>
          <w:lang w:val="en-US"/>
        </w:rPr>
        <w:t>, based</w:t>
      </w:r>
      <w:r w:rsidR="007506A2">
        <w:rPr>
          <w:rFonts w:ascii="Trebuchet MS" w:hAnsi="Trebuchet MS"/>
          <w:sz w:val="20"/>
          <w:szCs w:val="20"/>
          <w:lang w:val="en-US"/>
        </w:rPr>
        <w:t xml:space="preserve"> </w:t>
      </w:r>
      <w:r w:rsidRPr="00F32725">
        <w:rPr>
          <w:rFonts w:ascii="Trebuchet MS" w:hAnsi="Trebuchet MS"/>
          <w:sz w:val="20"/>
          <w:szCs w:val="20"/>
          <w:lang w:val="en-US"/>
        </w:rPr>
        <w:t xml:space="preserve">on manual procedures where the main parameters are estimated from the </w:t>
      </w:r>
      <w:r>
        <w:rPr>
          <w:rFonts w:ascii="Trebuchet MS" w:hAnsi="Trebuchet MS"/>
          <w:sz w:val="20"/>
          <w:szCs w:val="20"/>
          <w:lang w:val="en-US"/>
        </w:rPr>
        <w:t xml:space="preserve">arithmetic mean deviation </w:t>
      </w:r>
      <w:r w:rsidRPr="00F32725">
        <w:rPr>
          <w:rFonts w:ascii="Trebuchet MS" w:hAnsi="Trebuchet MS"/>
          <w:sz w:val="20"/>
          <w:szCs w:val="20"/>
          <w:lang w:val="en-US"/>
        </w:rPr>
        <w:t xml:space="preserve">and </w:t>
      </w:r>
      <w:r>
        <w:rPr>
          <w:rFonts w:ascii="Trebuchet MS" w:hAnsi="Trebuchet MS"/>
          <w:sz w:val="20"/>
          <w:szCs w:val="20"/>
          <w:lang w:val="en-US"/>
        </w:rPr>
        <w:t>adjusted mean deviation</w:t>
      </w:r>
      <w:r w:rsidRPr="00F32725">
        <w:rPr>
          <w:rFonts w:ascii="Trebuchet MS" w:hAnsi="Trebuchet MS"/>
          <w:sz w:val="20"/>
          <w:szCs w:val="20"/>
          <w:lang w:val="en-US"/>
        </w:rPr>
        <w:t xml:space="preserve">. </w:t>
      </w:r>
      <w:r w:rsidRPr="007001CC">
        <w:rPr>
          <w:rFonts w:ascii="Trebuchet MS" w:hAnsi="Trebuchet MS"/>
          <w:sz w:val="20"/>
          <w:szCs w:val="20"/>
          <w:lang w:val="en-US"/>
        </w:rPr>
        <w:t xml:space="preserve">On the other hand there are methods assisted by computers including </w:t>
      </w:r>
      <w:r>
        <w:rPr>
          <w:rFonts w:ascii="Trebuchet MS" w:hAnsi="Trebuchet MS"/>
          <w:sz w:val="20"/>
          <w:szCs w:val="20"/>
          <w:lang w:val="en-US"/>
        </w:rPr>
        <w:t>the adjustment method by adjustment of the distance inverse</w:t>
      </w:r>
      <w:r w:rsidRPr="007001CC">
        <w:rPr>
          <w:rFonts w:ascii="Trebuchet MS" w:hAnsi="Trebuchet MS"/>
          <w:sz w:val="20"/>
          <w:szCs w:val="20"/>
          <w:lang w:val="en-US"/>
        </w:rPr>
        <w:t xml:space="preserve"> and </w:t>
      </w:r>
      <w:proofErr w:type="spellStart"/>
      <w:r w:rsidRPr="007001CC">
        <w:rPr>
          <w:rFonts w:ascii="Trebuchet MS" w:hAnsi="Trebuchet MS"/>
          <w:sz w:val="20"/>
          <w:szCs w:val="20"/>
          <w:lang w:val="en-US"/>
        </w:rPr>
        <w:t>geostatistics</w:t>
      </w:r>
      <w:proofErr w:type="spellEnd"/>
      <w:r w:rsidRPr="007001CC">
        <w:rPr>
          <w:rFonts w:ascii="Trebuchet MS" w:hAnsi="Trebuchet MS"/>
          <w:sz w:val="20"/>
          <w:szCs w:val="20"/>
          <w:lang w:val="en-US"/>
        </w:rPr>
        <w:t xml:space="preserve"> </w:t>
      </w:r>
      <w:proofErr w:type="spellStart"/>
      <w:r w:rsidRPr="007001CC">
        <w:rPr>
          <w:rFonts w:ascii="Trebuchet MS" w:hAnsi="Trebuchet MS"/>
          <w:sz w:val="20"/>
          <w:szCs w:val="20"/>
          <w:lang w:val="en-US"/>
        </w:rPr>
        <w:t>fundamented</w:t>
      </w:r>
      <w:proofErr w:type="spellEnd"/>
      <w:r w:rsidRPr="007001CC">
        <w:rPr>
          <w:rFonts w:ascii="Trebuchet MS" w:hAnsi="Trebuchet MS"/>
          <w:sz w:val="20"/>
          <w:szCs w:val="20"/>
          <w:lang w:val="en-US"/>
        </w:rPr>
        <w:t xml:space="preserve"> in mathematical interpolation procedures defined from spatial information in the data.</w:t>
      </w:r>
    </w:p>
    <w:p w:rsidR="00BF7A7D" w:rsidRPr="007001CC" w:rsidRDefault="00BF7A7D" w:rsidP="002B2843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7001CC" w:rsidRDefault="00BF7A7D" w:rsidP="002B2843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7001CC">
        <w:rPr>
          <w:rFonts w:ascii="Trebuchet MS" w:hAnsi="Trebuchet MS"/>
          <w:sz w:val="20"/>
          <w:szCs w:val="20"/>
          <w:lang w:val="en-US"/>
        </w:rPr>
        <w:t>Traditional categorization methods use the following criteria:</w:t>
      </w:r>
    </w:p>
    <w:p w:rsidR="00BF7A7D" w:rsidRPr="007001CC" w:rsidRDefault="00BF7A7D" w:rsidP="002B2843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DA286D" w:rsidRDefault="00BF7A7D" w:rsidP="002B2843">
      <w:pPr>
        <w:pStyle w:val="ListParagraph"/>
        <w:numPr>
          <w:ilvl w:val="0"/>
          <w:numId w:val="10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>
        <w:rPr>
          <w:rFonts w:ascii="Trebuchet MS" w:hAnsi="Trebuchet MS"/>
          <w:b/>
          <w:sz w:val="20"/>
          <w:szCs w:val="20"/>
          <w:lang w:val="en-US"/>
        </w:rPr>
        <w:t>Geological continuity</w:t>
      </w:r>
      <w:r w:rsidRPr="007001CC">
        <w:rPr>
          <w:rFonts w:ascii="Trebuchet MS" w:hAnsi="Trebuchet MS"/>
          <w:b/>
          <w:sz w:val="20"/>
          <w:szCs w:val="20"/>
          <w:lang w:val="en-US"/>
        </w:rPr>
        <w:t>:</w:t>
      </w:r>
      <w:r w:rsidRPr="007001CC">
        <w:rPr>
          <w:rFonts w:ascii="Trebuchet MS" w:hAnsi="Trebuchet MS"/>
          <w:sz w:val="20"/>
          <w:szCs w:val="20"/>
          <w:lang w:val="en-US"/>
        </w:rPr>
        <w:t xml:space="preserve"> The classification of resources and mineral reserves depends on the understanding of the deposit </w:t>
      </w:r>
      <w:r>
        <w:rPr>
          <w:rFonts w:ascii="Trebuchet MS" w:hAnsi="Trebuchet MS"/>
          <w:sz w:val="20"/>
          <w:szCs w:val="20"/>
          <w:lang w:val="en-US"/>
        </w:rPr>
        <w:t>origin</w:t>
      </w:r>
      <w:r w:rsidRPr="007001CC">
        <w:rPr>
          <w:rFonts w:ascii="Trebuchet MS" w:hAnsi="Trebuchet MS"/>
          <w:sz w:val="20"/>
          <w:szCs w:val="20"/>
          <w:lang w:val="en-US"/>
        </w:rPr>
        <w:t xml:space="preserve"> </w:t>
      </w:r>
      <w:r>
        <w:rPr>
          <w:rFonts w:ascii="Trebuchet MS" w:hAnsi="Trebuchet MS"/>
          <w:sz w:val="20"/>
          <w:szCs w:val="20"/>
          <w:lang w:val="en-US"/>
        </w:rPr>
        <w:t>and the appreciation of the geological continuity of the volume mineralized</w:t>
      </w:r>
      <w:r w:rsidRPr="007001CC">
        <w:rPr>
          <w:rFonts w:ascii="Trebuchet MS" w:hAnsi="Trebuchet MS"/>
          <w:sz w:val="20"/>
          <w:szCs w:val="20"/>
          <w:lang w:val="en-US"/>
        </w:rPr>
        <w:t xml:space="preserve">. </w:t>
      </w:r>
      <w:r w:rsidRPr="00DA286D">
        <w:rPr>
          <w:rFonts w:ascii="Trebuchet MS" w:hAnsi="Trebuchet MS"/>
          <w:sz w:val="20"/>
          <w:szCs w:val="20"/>
          <w:lang w:val="en-US"/>
        </w:rPr>
        <w:t xml:space="preserve">It is very important to establish here the physical continuity or geometry of the mineralization or of the controlling structures.  </w:t>
      </w:r>
      <w:r w:rsidRPr="002A6697">
        <w:rPr>
          <w:rFonts w:ascii="Trebuchet MS" w:hAnsi="Trebuchet MS"/>
          <w:sz w:val="20"/>
          <w:szCs w:val="20"/>
          <w:lang w:val="en-US"/>
        </w:rPr>
        <w:t xml:space="preserve">Physical or geometrical continuity is not easily quantifiable. </w:t>
      </w:r>
      <w:r w:rsidRPr="00DA286D">
        <w:rPr>
          <w:rFonts w:ascii="Trebuchet MS" w:hAnsi="Trebuchet MS"/>
          <w:sz w:val="20"/>
          <w:szCs w:val="20"/>
          <w:lang w:val="en-US"/>
        </w:rPr>
        <w:t>To Establish this type of continuity it is necessary to analyze data available and establish the deposit’s geological model on the grounds of the existing knowledge and previous</w:t>
      </w:r>
      <w:r>
        <w:rPr>
          <w:rFonts w:ascii="Trebuchet MS" w:hAnsi="Trebuchet MS"/>
          <w:sz w:val="20"/>
          <w:szCs w:val="20"/>
          <w:lang w:val="en-US"/>
        </w:rPr>
        <w:t xml:space="preserve"> experience from similar deposits</w:t>
      </w:r>
      <w:r w:rsidRPr="00DA286D">
        <w:rPr>
          <w:rFonts w:ascii="Trebuchet MS" w:hAnsi="Trebuchet MS"/>
          <w:sz w:val="20"/>
          <w:szCs w:val="20"/>
          <w:lang w:val="en-US"/>
        </w:rPr>
        <w:t xml:space="preserve">; </w:t>
      </w:r>
    </w:p>
    <w:p w:rsidR="00BF7A7D" w:rsidRPr="00DA286D" w:rsidRDefault="00BF7A7D" w:rsidP="002B2843">
      <w:pPr>
        <w:pStyle w:val="ListParagraph"/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4B0290" w:rsidRDefault="00BF7A7D" w:rsidP="002B2843">
      <w:pPr>
        <w:pStyle w:val="ListParagraph"/>
        <w:numPr>
          <w:ilvl w:val="0"/>
          <w:numId w:val="10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4B0290">
        <w:rPr>
          <w:rFonts w:ascii="Trebuchet MS" w:hAnsi="Trebuchet MS"/>
          <w:b/>
          <w:sz w:val="20"/>
          <w:szCs w:val="20"/>
          <w:lang w:val="en-US"/>
        </w:rPr>
        <w:t xml:space="preserve">Density of the exploration </w:t>
      </w:r>
      <w:r>
        <w:rPr>
          <w:rFonts w:ascii="Trebuchet MS" w:hAnsi="Trebuchet MS"/>
          <w:b/>
          <w:sz w:val="20"/>
          <w:szCs w:val="20"/>
          <w:lang w:val="en-US"/>
        </w:rPr>
        <w:t>net</w:t>
      </w:r>
      <w:r w:rsidRPr="004B0290">
        <w:rPr>
          <w:rFonts w:ascii="Trebuchet MS" w:hAnsi="Trebuchet MS"/>
          <w:b/>
          <w:sz w:val="20"/>
          <w:szCs w:val="20"/>
          <w:lang w:val="en-US"/>
        </w:rPr>
        <w:t xml:space="preserve"> (</w:t>
      </w:r>
      <w:r>
        <w:rPr>
          <w:rFonts w:ascii="Trebuchet MS" w:hAnsi="Trebuchet MS"/>
          <w:b/>
          <w:sz w:val="20"/>
          <w:szCs w:val="20"/>
          <w:lang w:val="en-US"/>
        </w:rPr>
        <w:t>study grade</w:t>
      </w:r>
      <w:r w:rsidRPr="004B0290">
        <w:rPr>
          <w:rFonts w:ascii="Trebuchet MS" w:hAnsi="Trebuchet MS"/>
          <w:b/>
          <w:sz w:val="20"/>
          <w:szCs w:val="20"/>
          <w:lang w:val="en-US"/>
        </w:rPr>
        <w:t>):</w:t>
      </w:r>
      <w:r w:rsidRPr="004B0290">
        <w:rPr>
          <w:rFonts w:ascii="Trebuchet MS" w:hAnsi="Trebuchet MS"/>
          <w:sz w:val="20"/>
          <w:szCs w:val="20"/>
          <w:lang w:val="en-US"/>
        </w:rPr>
        <w:t xml:space="preserve"> For the different categories a determined spacing from the exploration </w:t>
      </w:r>
      <w:r>
        <w:rPr>
          <w:rFonts w:ascii="Trebuchet MS" w:hAnsi="Trebuchet MS"/>
          <w:sz w:val="20"/>
          <w:szCs w:val="20"/>
          <w:lang w:val="en-US"/>
        </w:rPr>
        <w:t>net</w:t>
      </w:r>
      <w:r w:rsidRPr="004B0290">
        <w:rPr>
          <w:rFonts w:ascii="Trebuchet MS" w:hAnsi="Trebuchet MS"/>
          <w:sz w:val="20"/>
          <w:szCs w:val="20"/>
          <w:lang w:val="en-US"/>
        </w:rPr>
        <w:t xml:space="preserve"> is recommended which depends on the type of deposit.  </w:t>
      </w:r>
      <w:r>
        <w:rPr>
          <w:rFonts w:ascii="Trebuchet MS" w:hAnsi="Trebuchet MS"/>
          <w:sz w:val="20"/>
          <w:szCs w:val="20"/>
          <w:lang w:val="en-US"/>
        </w:rPr>
        <w:t>Nets</w:t>
      </w:r>
      <w:r w:rsidRPr="004B0290">
        <w:rPr>
          <w:rFonts w:ascii="Trebuchet MS" w:hAnsi="Trebuchet MS"/>
          <w:sz w:val="20"/>
          <w:szCs w:val="20"/>
          <w:lang w:val="en-US"/>
        </w:rPr>
        <w:t xml:space="preserve"> for each category </w:t>
      </w:r>
      <w:r>
        <w:rPr>
          <w:rFonts w:ascii="Trebuchet MS" w:hAnsi="Trebuchet MS"/>
          <w:sz w:val="20"/>
          <w:szCs w:val="20"/>
          <w:lang w:val="en-US"/>
        </w:rPr>
        <w:t xml:space="preserve">are considered </w:t>
      </w:r>
      <w:r w:rsidRPr="004B0290">
        <w:rPr>
          <w:rFonts w:ascii="Trebuchet MS" w:hAnsi="Trebuchet MS"/>
          <w:sz w:val="20"/>
          <w:szCs w:val="20"/>
          <w:lang w:val="en-US"/>
        </w:rPr>
        <w:t xml:space="preserve">on the base of experience (analogy principle) and other similar deposits; </w:t>
      </w:r>
    </w:p>
    <w:p w:rsidR="00BF7A7D" w:rsidRPr="004B0290" w:rsidRDefault="00BF7A7D" w:rsidP="002B2843">
      <w:pPr>
        <w:pStyle w:val="ListParagraph"/>
        <w:rPr>
          <w:rFonts w:ascii="Trebuchet MS" w:hAnsi="Trebuchet MS"/>
          <w:b/>
          <w:sz w:val="20"/>
          <w:szCs w:val="20"/>
          <w:lang w:val="en-US"/>
        </w:rPr>
      </w:pPr>
    </w:p>
    <w:p w:rsidR="00BF7A7D" w:rsidRPr="004C57DC" w:rsidRDefault="00BF7A7D" w:rsidP="002B2843">
      <w:pPr>
        <w:pStyle w:val="ListParagraph"/>
        <w:numPr>
          <w:ilvl w:val="0"/>
          <w:numId w:val="10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4C57DC">
        <w:rPr>
          <w:rFonts w:ascii="Trebuchet MS" w:hAnsi="Trebuchet MS"/>
          <w:b/>
          <w:sz w:val="20"/>
          <w:szCs w:val="20"/>
          <w:lang w:val="en-US"/>
        </w:rPr>
        <w:t>Interpolation versus extrapolation:</w:t>
      </w:r>
      <w:r w:rsidRPr="004C57DC">
        <w:rPr>
          <w:rFonts w:ascii="Trebuchet MS" w:hAnsi="Trebuchet MS"/>
          <w:sz w:val="20"/>
          <w:szCs w:val="20"/>
          <w:lang w:val="en-US"/>
        </w:rPr>
        <w:t xml:space="preserve"> Blocks whose values have been estimated through interpolation (they are inside the sampling net) are classified in more reliable categories</w:t>
      </w:r>
      <w:r>
        <w:rPr>
          <w:rFonts w:ascii="Trebuchet MS" w:hAnsi="Trebuchet MS"/>
          <w:sz w:val="20"/>
          <w:szCs w:val="20"/>
          <w:lang w:val="en-US"/>
        </w:rPr>
        <w:t xml:space="preserve"> than those beyond the last line of shafts</w:t>
      </w:r>
      <w:r w:rsidRPr="004C57DC">
        <w:rPr>
          <w:rFonts w:ascii="Trebuchet MS" w:hAnsi="Trebuchet MS"/>
          <w:sz w:val="20"/>
          <w:szCs w:val="20"/>
          <w:lang w:val="en-US"/>
        </w:rPr>
        <w:t xml:space="preserve"> (extrapola</w:t>
      </w:r>
      <w:r>
        <w:rPr>
          <w:rFonts w:ascii="Trebuchet MS" w:hAnsi="Trebuchet MS"/>
          <w:sz w:val="20"/>
          <w:szCs w:val="20"/>
          <w:lang w:val="en-US"/>
        </w:rPr>
        <w:t>ted</w:t>
      </w:r>
      <w:r w:rsidRPr="004C57DC">
        <w:rPr>
          <w:rFonts w:ascii="Trebuchet MS" w:hAnsi="Trebuchet MS"/>
          <w:sz w:val="20"/>
          <w:szCs w:val="20"/>
          <w:lang w:val="en-US"/>
        </w:rPr>
        <w:t xml:space="preserve">). </w:t>
      </w:r>
      <w:r>
        <w:rPr>
          <w:rFonts w:ascii="Trebuchet MS" w:hAnsi="Trebuchet MS"/>
          <w:sz w:val="20"/>
          <w:szCs w:val="20"/>
          <w:lang w:val="en-US"/>
        </w:rPr>
        <w:t>Most classification systems require not including extrapolated blocks in the measured resources class</w:t>
      </w:r>
      <w:r w:rsidRPr="004C57DC">
        <w:rPr>
          <w:rFonts w:ascii="Trebuchet MS" w:hAnsi="Trebuchet MS"/>
          <w:sz w:val="20"/>
          <w:szCs w:val="20"/>
          <w:lang w:val="en-US"/>
        </w:rPr>
        <w:t xml:space="preserve">; </w:t>
      </w:r>
    </w:p>
    <w:p w:rsidR="00BF7A7D" w:rsidRDefault="00BF7A7D" w:rsidP="002B2843">
      <w:pPr>
        <w:pStyle w:val="ListParagraph"/>
        <w:rPr>
          <w:rFonts w:ascii="Trebuchet MS" w:hAnsi="Trebuchet MS"/>
          <w:b/>
          <w:sz w:val="20"/>
          <w:szCs w:val="20"/>
          <w:lang w:val="en-US"/>
        </w:rPr>
      </w:pPr>
    </w:p>
    <w:p w:rsidR="00AC67D9" w:rsidRDefault="00AC67D9" w:rsidP="002B2843">
      <w:pPr>
        <w:pStyle w:val="ListParagraph"/>
        <w:rPr>
          <w:rFonts w:ascii="Trebuchet MS" w:hAnsi="Trebuchet MS"/>
          <w:b/>
          <w:sz w:val="20"/>
          <w:szCs w:val="20"/>
          <w:lang w:val="en-US"/>
        </w:rPr>
      </w:pPr>
    </w:p>
    <w:p w:rsidR="00AC67D9" w:rsidRDefault="00AC67D9" w:rsidP="002B2843">
      <w:pPr>
        <w:pStyle w:val="ListParagraph"/>
        <w:rPr>
          <w:rFonts w:ascii="Trebuchet MS" w:hAnsi="Trebuchet MS"/>
          <w:b/>
          <w:sz w:val="20"/>
          <w:szCs w:val="20"/>
          <w:lang w:val="en-US"/>
        </w:rPr>
      </w:pPr>
    </w:p>
    <w:p w:rsidR="00344501" w:rsidRDefault="00344501" w:rsidP="002B2843">
      <w:pPr>
        <w:pStyle w:val="ListParagraph"/>
        <w:rPr>
          <w:rFonts w:ascii="Trebuchet MS" w:hAnsi="Trebuchet MS"/>
          <w:b/>
          <w:sz w:val="20"/>
          <w:szCs w:val="20"/>
          <w:lang w:val="en-US"/>
        </w:rPr>
      </w:pPr>
    </w:p>
    <w:p w:rsidR="00344501" w:rsidRDefault="00344501" w:rsidP="002B2843">
      <w:pPr>
        <w:pStyle w:val="ListParagraph"/>
        <w:rPr>
          <w:rFonts w:ascii="Trebuchet MS" w:hAnsi="Trebuchet MS"/>
          <w:b/>
          <w:sz w:val="20"/>
          <w:szCs w:val="20"/>
          <w:lang w:val="en-US"/>
        </w:rPr>
      </w:pPr>
    </w:p>
    <w:p w:rsidR="00AC67D9" w:rsidRDefault="00AC67D9" w:rsidP="002B2843">
      <w:pPr>
        <w:pStyle w:val="ListParagraph"/>
        <w:rPr>
          <w:rFonts w:ascii="Trebuchet MS" w:hAnsi="Trebuchet MS"/>
          <w:b/>
          <w:sz w:val="20"/>
          <w:szCs w:val="20"/>
          <w:lang w:val="en-US"/>
        </w:rPr>
      </w:pPr>
    </w:p>
    <w:p w:rsidR="00AC67D9" w:rsidRPr="004C57DC" w:rsidRDefault="00AC67D9" w:rsidP="002B2843">
      <w:pPr>
        <w:pStyle w:val="ListParagraph"/>
        <w:rPr>
          <w:rFonts w:ascii="Trebuchet MS" w:hAnsi="Trebuchet MS"/>
          <w:b/>
          <w:sz w:val="20"/>
          <w:szCs w:val="20"/>
          <w:lang w:val="en-US"/>
        </w:rPr>
      </w:pPr>
    </w:p>
    <w:p w:rsidR="00BF7A7D" w:rsidRDefault="00BF7A7D" w:rsidP="002B2843">
      <w:pPr>
        <w:pStyle w:val="ListParagraph"/>
        <w:numPr>
          <w:ilvl w:val="0"/>
          <w:numId w:val="10"/>
        </w:numPr>
        <w:spacing w:after="0"/>
        <w:jc w:val="both"/>
        <w:rPr>
          <w:rFonts w:ascii="Trebuchet MS" w:hAnsi="Trebuchet MS"/>
          <w:sz w:val="20"/>
          <w:szCs w:val="20"/>
        </w:rPr>
      </w:pPr>
      <w:r w:rsidRPr="004C57DC">
        <w:rPr>
          <w:rFonts w:ascii="Trebuchet MS" w:hAnsi="Trebuchet MS"/>
          <w:b/>
          <w:sz w:val="20"/>
          <w:szCs w:val="20"/>
          <w:lang w:val="en-US"/>
        </w:rPr>
        <w:lastRenderedPageBreak/>
        <w:t>Technological aspects:</w:t>
      </w:r>
      <w:r w:rsidRPr="004C57DC">
        <w:rPr>
          <w:rFonts w:ascii="Trebuchet MS" w:hAnsi="Trebuchet MS"/>
          <w:sz w:val="20"/>
          <w:szCs w:val="20"/>
          <w:lang w:val="en-US"/>
        </w:rPr>
        <w:t xml:space="preserve"> Includes certain aspects that can be used to discriminate or reject a resource in a given category. As an example, the presence of damaging elements which make good recovery impossible or make extraction of the useful component during the </w:t>
      </w:r>
      <w:r>
        <w:rPr>
          <w:rFonts w:ascii="Trebuchet MS" w:hAnsi="Trebuchet MS"/>
          <w:sz w:val="20"/>
          <w:szCs w:val="20"/>
          <w:lang w:val="en-US"/>
        </w:rPr>
        <w:t>extraction process expensive</w:t>
      </w:r>
      <w:r w:rsidRPr="004C57DC">
        <w:rPr>
          <w:rFonts w:ascii="Trebuchet MS" w:hAnsi="Trebuchet MS"/>
          <w:sz w:val="20"/>
          <w:szCs w:val="20"/>
          <w:lang w:val="en-US"/>
        </w:rPr>
        <w:t xml:space="preserve">. </w:t>
      </w:r>
      <w:r w:rsidRPr="002B2843">
        <w:rPr>
          <w:rFonts w:ascii="Trebuchet MS" w:hAnsi="Trebuchet MS"/>
          <w:sz w:val="20"/>
          <w:szCs w:val="20"/>
        </w:rPr>
        <w:t>En el caso que nos ocupa quedan definidas por los cortes típicos para el uso de rocas calcáreas en general:</w:t>
      </w:r>
    </w:p>
    <w:p w:rsidR="00BF7A7D" w:rsidRDefault="00BF7A7D" w:rsidP="002B2843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</w:p>
    <w:p w:rsidR="00BF7A7D" w:rsidRPr="0015370A" w:rsidRDefault="00BF7A7D" w:rsidP="002B2843">
      <w:pPr>
        <w:pStyle w:val="ListParagraph"/>
        <w:numPr>
          <w:ilvl w:val="0"/>
          <w:numId w:val="11"/>
        </w:numPr>
        <w:spacing w:after="0"/>
        <w:ind w:left="1068"/>
        <w:jc w:val="both"/>
        <w:rPr>
          <w:rFonts w:ascii="Trebuchet MS" w:hAnsi="Trebuchet MS"/>
          <w:sz w:val="20"/>
          <w:szCs w:val="20"/>
          <w:lang w:val="en-US"/>
        </w:rPr>
      </w:pPr>
      <w:r w:rsidRPr="0015370A">
        <w:rPr>
          <w:rFonts w:ascii="Trebuchet MS" w:hAnsi="Trebuchet MS"/>
          <w:sz w:val="20"/>
          <w:szCs w:val="20"/>
          <w:lang w:val="en-US"/>
        </w:rPr>
        <w:t>For industrial use lime: CaCO</w:t>
      </w:r>
      <w:r w:rsidRPr="0015370A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15370A">
        <w:rPr>
          <w:rFonts w:ascii="Trebuchet MS" w:hAnsi="Trebuchet MS"/>
          <w:sz w:val="20"/>
          <w:szCs w:val="20"/>
          <w:lang w:val="en-US"/>
        </w:rPr>
        <w:t xml:space="preserve"> &gt;= 90</w:t>
      </w:r>
    </w:p>
    <w:p w:rsidR="00BF7A7D" w:rsidRPr="0015370A" w:rsidRDefault="00BF7A7D" w:rsidP="002B2843">
      <w:pPr>
        <w:pStyle w:val="ListParagraph"/>
        <w:spacing w:after="0"/>
        <w:ind w:left="1068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4C57DC" w:rsidRDefault="00BF7A7D" w:rsidP="002B2843">
      <w:pPr>
        <w:pStyle w:val="ListParagraph"/>
        <w:numPr>
          <w:ilvl w:val="0"/>
          <w:numId w:val="11"/>
        </w:numPr>
        <w:spacing w:after="0"/>
        <w:ind w:left="1068"/>
        <w:jc w:val="both"/>
        <w:rPr>
          <w:rFonts w:ascii="Trebuchet MS" w:hAnsi="Trebuchet MS"/>
          <w:sz w:val="20"/>
          <w:szCs w:val="20"/>
          <w:lang w:val="en-US"/>
        </w:rPr>
      </w:pPr>
      <w:r>
        <w:rPr>
          <w:rFonts w:ascii="Trebuchet MS" w:hAnsi="Trebuchet MS"/>
          <w:sz w:val="20"/>
          <w:szCs w:val="20"/>
          <w:lang w:val="en-US"/>
        </w:rPr>
        <w:t xml:space="preserve">For </w:t>
      </w:r>
      <w:r w:rsidRPr="004C57DC">
        <w:rPr>
          <w:rFonts w:ascii="Trebuchet MS" w:hAnsi="Trebuchet MS"/>
          <w:sz w:val="20"/>
          <w:szCs w:val="20"/>
          <w:lang w:val="en-US"/>
        </w:rPr>
        <w:t>Portland Cement: CaCO</w:t>
      </w:r>
      <w:r w:rsidRPr="004C57DC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4C57DC">
        <w:rPr>
          <w:rFonts w:ascii="Trebuchet MS" w:hAnsi="Trebuchet MS"/>
          <w:sz w:val="20"/>
          <w:szCs w:val="20"/>
          <w:lang w:val="en-US"/>
        </w:rPr>
        <w:t xml:space="preserve"> &gt;= 85 &amp; MgCO</w:t>
      </w:r>
      <w:r w:rsidRPr="004C57DC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4C57DC">
        <w:rPr>
          <w:rFonts w:ascii="Trebuchet MS" w:hAnsi="Trebuchet MS"/>
          <w:sz w:val="20"/>
          <w:szCs w:val="20"/>
          <w:lang w:val="en-US"/>
        </w:rPr>
        <w:t xml:space="preserve"> &lt;= 6</w:t>
      </w:r>
    </w:p>
    <w:p w:rsidR="00BF7A7D" w:rsidRPr="004C57DC" w:rsidRDefault="00BF7A7D" w:rsidP="002B2843">
      <w:pPr>
        <w:pStyle w:val="ListParagraph"/>
        <w:ind w:left="1068"/>
        <w:rPr>
          <w:rFonts w:ascii="Trebuchet MS" w:hAnsi="Trebuchet MS"/>
          <w:sz w:val="20"/>
          <w:szCs w:val="20"/>
          <w:lang w:val="en-US"/>
        </w:rPr>
      </w:pPr>
    </w:p>
    <w:p w:rsidR="00BF7A7D" w:rsidRPr="004C57DC" w:rsidRDefault="00BF7A7D" w:rsidP="002B2843">
      <w:pPr>
        <w:pStyle w:val="ListParagraph"/>
        <w:numPr>
          <w:ilvl w:val="0"/>
          <w:numId w:val="11"/>
        </w:numPr>
        <w:spacing w:after="0"/>
        <w:ind w:left="1068"/>
        <w:jc w:val="both"/>
        <w:rPr>
          <w:rFonts w:ascii="Trebuchet MS" w:hAnsi="Trebuchet MS"/>
          <w:sz w:val="20"/>
          <w:szCs w:val="20"/>
          <w:lang w:val="en-US"/>
        </w:rPr>
      </w:pPr>
      <w:r w:rsidRPr="004C57DC">
        <w:rPr>
          <w:rFonts w:ascii="Trebuchet MS" w:hAnsi="Trebuchet MS"/>
          <w:sz w:val="20"/>
          <w:szCs w:val="20"/>
          <w:lang w:val="en-US"/>
        </w:rPr>
        <w:t>For agricultural use: C1 ( pH energ</w:t>
      </w:r>
      <w:r>
        <w:rPr>
          <w:rFonts w:ascii="Trebuchet MS" w:hAnsi="Trebuchet MS"/>
          <w:sz w:val="20"/>
          <w:szCs w:val="20"/>
          <w:lang w:val="en-US"/>
        </w:rPr>
        <w:t>etic</w:t>
      </w:r>
      <w:r w:rsidRPr="004C57DC">
        <w:rPr>
          <w:rFonts w:ascii="Trebuchet MS" w:hAnsi="Trebuchet MS"/>
          <w:sz w:val="20"/>
          <w:szCs w:val="20"/>
          <w:lang w:val="en-US"/>
        </w:rPr>
        <w:t xml:space="preserve"> control) CaCO</w:t>
      </w:r>
      <w:r w:rsidRPr="004C57DC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4C57DC">
        <w:rPr>
          <w:rFonts w:ascii="Trebuchet MS" w:hAnsi="Trebuchet MS"/>
          <w:sz w:val="20"/>
          <w:szCs w:val="20"/>
          <w:lang w:val="en-US"/>
        </w:rPr>
        <w:t xml:space="preserve"> &gt;= 85</w:t>
      </w:r>
    </w:p>
    <w:p w:rsidR="00BF7A7D" w:rsidRPr="004C57DC" w:rsidRDefault="00BF7A7D" w:rsidP="002B2843">
      <w:pPr>
        <w:spacing w:after="0"/>
        <w:ind w:left="348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2B2843" w:rsidRDefault="00BF7A7D" w:rsidP="002B2843">
      <w:pPr>
        <w:pStyle w:val="ListParagraph"/>
        <w:numPr>
          <w:ilvl w:val="0"/>
          <w:numId w:val="11"/>
        </w:numPr>
        <w:spacing w:after="0"/>
        <w:ind w:left="1068"/>
        <w:jc w:val="both"/>
        <w:rPr>
          <w:rFonts w:ascii="Trebuchet MS" w:hAnsi="Trebuchet MS"/>
          <w:sz w:val="20"/>
          <w:szCs w:val="20"/>
          <w:lang w:val="es-UY"/>
        </w:rPr>
      </w:pPr>
      <w:proofErr w:type="spellStart"/>
      <w:r>
        <w:rPr>
          <w:rFonts w:ascii="Trebuchet MS" w:hAnsi="Trebuchet MS"/>
          <w:sz w:val="20"/>
          <w:szCs w:val="20"/>
          <w:lang w:val="es-UY"/>
        </w:rPr>
        <w:t>For</w:t>
      </w:r>
      <w:proofErr w:type="spellEnd"/>
      <w:r>
        <w:rPr>
          <w:rFonts w:ascii="Trebuchet MS" w:hAnsi="Trebuchet MS"/>
          <w:sz w:val="20"/>
          <w:szCs w:val="20"/>
          <w:lang w:val="es-UY"/>
        </w:rPr>
        <w:t xml:space="preserve"> </w:t>
      </w:r>
      <w:proofErr w:type="spellStart"/>
      <w:r>
        <w:rPr>
          <w:rFonts w:ascii="Trebuchet MS" w:hAnsi="Trebuchet MS"/>
          <w:sz w:val="20"/>
          <w:szCs w:val="20"/>
          <w:lang w:val="es-UY"/>
        </w:rPr>
        <w:t>agricultural</w:t>
      </w:r>
      <w:proofErr w:type="spellEnd"/>
      <w:r>
        <w:rPr>
          <w:rFonts w:ascii="Trebuchet MS" w:hAnsi="Trebuchet MS"/>
          <w:sz w:val="20"/>
          <w:szCs w:val="20"/>
          <w:lang w:val="es-UY"/>
        </w:rPr>
        <w:t xml:space="preserve"> use: C2 (</w:t>
      </w:r>
      <w:r w:rsidRPr="002B2843">
        <w:rPr>
          <w:rFonts w:ascii="Trebuchet MS" w:hAnsi="Trebuchet MS"/>
          <w:sz w:val="20"/>
          <w:szCs w:val="20"/>
          <w:lang w:val="es-UY"/>
        </w:rPr>
        <w:t>pH</w:t>
      </w:r>
      <w:r>
        <w:rPr>
          <w:rFonts w:ascii="Trebuchet MS" w:hAnsi="Trebuchet MS"/>
          <w:sz w:val="20"/>
          <w:szCs w:val="20"/>
          <w:lang w:val="es-UY"/>
        </w:rPr>
        <w:t xml:space="preserve"> residual control</w:t>
      </w:r>
      <w:r w:rsidRPr="002B2843">
        <w:rPr>
          <w:rFonts w:ascii="Trebuchet MS" w:hAnsi="Trebuchet MS"/>
          <w:sz w:val="20"/>
          <w:szCs w:val="20"/>
          <w:lang w:val="es-UY"/>
        </w:rPr>
        <w:t>) MgCO</w:t>
      </w:r>
      <w:r w:rsidRPr="002B2843">
        <w:rPr>
          <w:rFonts w:ascii="Trebuchet MS" w:hAnsi="Trebuchet MS"/>
          <w:sz w:val="20"/>
          <w:szCs w:val="20"/>
          <w:vertAlign w:val="subscript"/>
          <w:lang w:val="es-UY"/>
        </w:rPr>
        <w:t>3</w:t>
      </w:r>
      <w:r w:rsidRPr="002B2843">
        <w:rPr>
          <w:rFonts w:ascii="Trebuchet MS" w:hAnsi="Trebuchet MS"/>
          <w:sz w:val="20"/>
          <w:szCs w:val="20"/>
          <w:lang w:val="es-UY"/>
        </w:rPr>
        <w:t xml:space="preserve"> &gt;= 30 (citrus, primor, etc.)</w:t>
      </w:r>
    </w:p>
    <w:p w:rsidR="00BF7A7D" w:rsidRDefault="00BF7A7D" w:rsidP="002B2843">
      <w:pPr>
        <w:pStyle w:val="ListParagraph"/>
        <w:spacing w:after="0"/>
        <w:ind w:left="1068"/>
        <w:jc w:val="both"/>
        <w:rPr>
          <w:rFonts w:ascii="Trebuchet MS" w:hAnsi="Trebuchet MS"/>
          <w:sz w:val="20"/>
          <w:szCs w:val="20"/>
          <w:lang w:val="es-UY"/>
        </w:rPr>
      </w:pPr>
    </w:p>
    <w:p w:rsidR="00BF7A7D" w:rsidRPr="002B2843" w:rsidRDefault="00BF7A7D" w:rsidP="002B2843">
      <w:pPr>
        <w:pStyle w:val="ListParagraph"/>
        <w:numPr>
          <w:ilvl w:val="0"/>
          <w:numId w:val="11"/>
        </w:numPr>
        <w:spacing w:after="0"/>
        <w:ind w:left="1068"/>
        <w:jc w:val="both"/>
        <w:rPr>
          <w:rFonts w:ascii="Trebuchet MS" w:hAnsi="Trebuchet MS"/>
          <w:sz w:val="20"/>
          <w:szCs w:val="20"/>
          <w:lang w:val="es-UY"/>
        </w:rPr>
      </w:pPr>
      <w:r>
        <w:rPr>
          <w:rFonts w:ascii="Trebuchet MS" w:hAnsi="Trebuchet MS"/>
          <w:sz w:val="20"/>
          <w:szCs w:val="20"/>
          <w:lang w:val="es-UY"/>
        </w:rPr>
        <w:t xml:space="preserve">As industrial use </w:t>
      </w:r>
      <w:proofErr w:type="spellStart"/>
      <w:r>
        <w:rPr>
          <w:rFonts w:ascii="Trebuchet MS" w:hAnsi="Trebuchet MS"/>
          <w:sz w:val="20"/>
          <w:szCs w:val="20"/>
          <w:lang w:val="es-UY"/>
        </w:rPr>
        <w:t>Dolomites</w:t>
      </w:r>
      <w:proofErr w:type="spellEnd"/>
      <w:r w:rsidRPr="002B2843">
        <w:rPr>
          <w:rFonts w:ascii="Trebuchet MS" w:hAnsi="Trebuchet MS"/>
          <w:sz w:val="20"/>
          <w:szCs w:val="20"/>
          <w:lang w:val="es-UY"/>
        </w:rPr>
        <w:t>: MgCO</w:t>
      </w:r>
      <w:r w:rsidRPr="002B2843">
        <w:rPr>
          <w:rFonts w:ascii="Trebuchet MS" w:hAnsi="Trebuchet MS"/>
          <w:sz w:val="20"/>
          <w:szCs w:val="20"/>
          <w:vertAlign w:val="subscript"/>
          <w:lang w:val="es-UY"/>
        </w:rPr>
        <w:t>3</w:t>
      </w:r>
      <w:r w:rsidRPr="002B2843">
        <w:rPr>
          <w:rFonts w:ascii="Trebuchet MS" w:hAnsi="Trebuchet MS"/>
          <w:sz w:val="20"/>
          <w:szCs w:val="20"/>
          <w:lang w:val="es-UY"/>
        </w:rPr>
        <w:t xml:space="preserve"> &gt;= 35 &amp; RI &lt;= 8 &amp; R</w:t>
      </w:r>
      <w:r w:rsidRPr="002B2843">
        <w:rPr>
          <w:rFonts w:ascii="Trebuchet MS" w:hAnsi="Trebuchet MS"/>
          <w:sz w:val="20"/>
          <w:szCs w:val="20"/>
          <w:vertAlign w:val="subscript"/>
          <w:lang w:val="es-UY"/>
        </w:rPr>
        <w:t>2</w:t>
      </w:r>
      <w:r w:rsidRPr="002B2843">
        <w:rPr>
          <w:rFonts w:ascii="Trebuchet MS" w:hAnsi="Trebuchet MS"/>
          <w:sz w:val="20"/>
          <w:szCs w:val="20"/>
          <w:lang w:val="es-UY"/>
        </w:rPr>
        <w:t>O</w:t>
      </w:r>
      <w:r w:rsidRPr="002B2843">
        <w:rPr>
          <w:rFonts w:ascii="Trebuchet MS" w:hAnsi="Trebuchet MS"/>
          <w:sz w:val="20"/>
          <w:szCs w:val="20"/>
          <w:vertAlign w:val="subscript"/>
          <w:lang w:val="es-UY"/>
        </w:rPr>
        <w:t>3</w:t>
      </w:r>
      <w:r w:rsidRPr="002B2843">
        <w:rPr>
          <w:rFonts w:ascii="Trebuchet MS" w:hAnsi="Trebuchet MS"/>
          <w:sz w:val="20"/>
          <w:szCs w:val="20"/>
          <w:lang w:val="es-UY"/>
        </w:rPr>
        <w:t xml:space="preserve"> &lt; 1</w:t>
      </w:r>
    </w:p>
    <w:p w:rsidR="00BF7A7D" w:rsidRPr="002B2843" w:rsidRDefault="00BF7A7D" w:rsidP="002B2843">
      <w:pPr>
        <w:pStyle w:val="ListParagraph"/>
        <w:rPr>
          <w:rFonts w:ascii="Trebuchet MS" w:hAnsi="Trebuchet MS"/>
          <w:b/>
          <w:sz w:val="20"/>
          <w:szCs w:val="20"/>
        </w:rPr>
      </w:pPr>
    </w:p>
    <w:p w:rsidR="00BF7A7D" w:rsidRPr="001562B4" w:rsidRDefault="00BF7A7D" w:rsidP="002B2843">
      <w:pPr>
        <w:pStyle w:val="ListParagraph"/>
        <w:numPr>
          <w:ilvl w:val="0"/>
          <w:numId w:val="10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1562B4">
        <w:rPr>
          <w:rFonts w:ascii="Trebuchet MS" w:hAnsi="Trebuchet MS"/>
          <w:b/>
          <w:sz w:val="20"/>
          <w:szCs w:val="20"/>
          <w:lang w:val="en-US"/>
        </w:rPr>
        <w:t>Information quality:</w:t>
      </w:r>
      <w:r w:rsidRPr="001562B4">
        <w:rPr>
          <w:rFonts w:ascii="Trebuchet MS" w:hAnsi="Trebuchet MS"/>
          <w:sz w:val="20"/>
          <w:szCs w:val="20"/>
          <w:lang w:val="en-US"/>
        </w:rPr>
        <w:t xml:space="preserve"> drill core recovery, the volume of samples, the form they were collected and the drilling method influence directly the quality of the information. Areas where there are </w:t>
      </w:r>
      <w:r>
        <w:rPr>
          <w:rFonts w:ascii="Trebuchet MS" w:hAnsi="Trebuchet MS"/>
          <w:sz w:val="20"/>
          <w:szCs w:val="20"/>
          <w:lang w:val="en-US"/>
        </w:rPr>
        <w:t>reliability</w:t>
      </w:r>
      <w:r w:rsidRPr="001562B4">
        <w:rPr>
          <w:rFonts w:ascii="Trebuchet MS" w:hAnsi="Trebuchet MS"/>
          <w:sz w:val="20"/>
          <w:szCs w:val="20"/>
          <w:lang w:val="en-US"/>
        </w:rPr>
        <w:t xml:space="preserve"> or representation problems in analysis must be excluded from the measured resource category. </w:t>
      </w:r>
    </w:p>
    <w:p w:rsidR="00BF7A7D" w:rsidRPr="001562B4" w:rsidRDefault="00BF7A7D" w:rsidP="002B2843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1562B4" w:rsidRDefault="00BF7A7D" w:rsidP="005A4CF4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proofErr w:type="spellStart"/>
      <w:r w:rsidRPr="001562B4">
        <w:rPr>
          <w:rFonts w:ascii="Trebuchet MS" w:hAnsi="Trebuchet MS"/>
          <w:b/>
          <w:sz w:val="20"/>
          <w:szCs w:val="20"/>
          <w:u w:val="single"/>
          <w:lang w:val="en-US"/>
        </w:rPr>
        <w:t>Geostatistic</w:t>
      </w:r>
      <w:proofErr w:type="spellEnd"/>
      <w:r w:rsidRPr="001562B4">
        <w:rPr>
          <w:rFonts w:ascii="Trebuchet MS" w:hAnsi="Trebuchet MS"/>
          <w:b/>
          <w:sz w:val="20"/>
          <w:szCs w:val="20"/>
          <w:u w:val="single"/>
          <w:lang w:val="en-US"/>
        </w:rPr>
        <w:t xml:space="preserve"> methods</w:t>
      </w:r>
      <w:r w:rsidRPr="001562B4">
        <w:rPr>
          <w:rFonts w:ascii="Trebuchet MS" w:hAnsi="Trebuchet MS"/>
          <w:b/>
          <w:sz w:val="20"/>
          <w:szCs w:val="20"/>
          <w:lang w:val="en-US"/>
        </w:rPr>
        <w:t xml:space="preserve"> </w:t>
      </w:r>
      <w:r w:rsidRPr="001562B4">
        <w:rPr>
          <w:rFonts w:ascii="Trebuchet MS" w:hAnsi="Trebuchet MS"/>
          <w:sz w:val="20"/>
          <w:szCs w:val="20"/>
          <w:lang w:val="en-US"/>
        </w:rPr>
        <w:t xml:space="preserve">are considered the most trustable as they reflect – mainly – the amount and quality of information used to assess reserves. </w:t>
      </w:r>
      <w:r>
        <w:rPr>
          <w:rFonts w:ascii="Trebuchet MS" w:hAnsi="Trebuchet MS"/>
          <w:sz w:val="20"/>
          <w:szCs w:val="20"/>
          <w:lang w:val="en-US"/>
        </w:rPr>
        <w:t xml:space="preserve">These diagrams were generically called </w:t>
      </w:r>
      <w:proofErr w:type="spellStart"/>
      <w:r>
        <w:rPr>
          <w:rFonts w:ascii="Trebuchet MS" w:hAnsi="Trebuchet MS"/>
          <w:sz w:val="20"/>
          <w:szCs w:val="20"/>
          <w:lang w:val="en-US"/>
        </w:rPr>
        <w:t>geostatistics</w:t>
      </w:r>
      <w:proofErr w:type="spellEnd"/>
      <w:r>
        <w:rPr>
          <w:rFonts w:ascii="Trebuchet MS" w:hAnsi="Trebuchet MS"/>
          <w:sz w:val="20"/>
          <w:szCs w:val="20"/>
          <w:lang w:val="en-US"/>
        </w:rPr>
        <w:t xml:space="preserve"> classifications as they are based on </w:t>
      </w:r>
      <w:proofErr w:type="spellStart"/>
      <w:r w:rsidRPr="001562B4">
        <w:rPr>
          <w:rFonts w:ascii="Trebuchet MS" w:hAnsi="Trebuchet MS"/>
          <w:sz w:val="20"/>
          <w:szCs w:val="20"/>
          <w:lang w:val="en-US"/>
        </w:rPr>
        <w:t>Kriging</w:t>
      </w:r>
      <w:proofErr w:type="spellEnd"/>
      <w:r w:rsidRPr="001562B4">
        <w:rPr>
          <w:rFonts w:ascii="Trebuchet MS" w:hAnsi="Trebuchet MS"/>
          <w:sz w:val="20"/>
          <w:szCs w:val="20"/>
          <w:lang w:val="en-US"/>
        </w:rPr>
        <w:t xml:space="preserve"> variance. In this sense </w:t>
      </w:r>
      <w:proofErr w:type="spellStart"/>
      <w:r w:rsidRPr="001562B4">
        <w:rPr>
          <w:rFonts w:ascii="Trebuchet MS" w:hAnsi="Trebuchet MS"/>
          <w:sz w:val="20"/>
          <w:szCs w:val="20"/>
          <w:lang w:val="en-US"/>
        </w:rPr>
        <w:t>Geostatistics</w:t>
      </w:r>
      <w:proofErr w:type="spellEnd"/>
      <w:r w:rsidRPr="001562B4">
        <w:rPr>
          <w:rFonts w:ascii="Trebuchet MS" w:hAnsi="Trebuchet MS"/>
          <w:sz w:val="20"/>
          <w:szCs w:val="20"/>
          <w:lang w:val="en-US"/>
        </w:rPr>
        <w:t xml:space="preserve"> is recommended as a valid and trustable procedure in most classification systems, becoming a standard in mineral resources estimation.</w:t>
      </w:r>
    </w:p>
    <w:p w:rsidR="00BF7A7D" w:rsidRPr="001562B4" w:rsidRDefault="00BF7A7D" w:rsidP="005A4CF4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1562B4" w:rsidRDefault="00BF7A7D" w:rsidP="005A4CF4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1562B4">
        <w:rPr>
          <w:rFonts w:ascii="Trebuchet MS" w:hAnsi="Trebuchet MS"/>
          <w:sz w:val="20"/>
          <w:szCs w:val="20"/>
          <w:lang w:val="en-US"/>
        </w:rPr>
        <w:t xml:space="preserve">The code proposed by the ONU, for example, proposes the use of </w:t>
      </w:r>
      <w:proofErr w:type="spellStart"/>
      <w:r w:rsidRPr="001562B4">
        <w:rPr>
          <w:rFonts w:ascii="Trebuchet MS" w:hAnsi="Trebuchet MS"/>
          <w:sz w:val="20"/>
          <w:szCs w:val="20"/>
          <w:lang w:val="en-US"/>
        </w:rPr>
        <w:t>geostatistics</w:t>
      </w:r>
      <w:proofErr w:type="spellEnd"/>
      <w:r w:rsidRPr="001562B4">
        <w:rPr>
          <w:rFonts w:ascii="Trebuchet MS" w:hAnsi="Trebuchet MS"/>
          <w:sz w:val="20"/>
          <w:szCs w:val="20"/>
          <w:lang w:val="en-US"/>
        </w:rPr>
        <w:t xml:space="preserve"> to classify resources as it makes it possible to identify quickly resources categories and mineral reserves (UN-ECE</w:t>
      </w:r>
      <w:proofErr w:type="gramStart"/>
      <w:r w:rsidRPr="001562B4">
        <w:rPr>
          <w:rFonts w:ascii="Trebuchet MS" w:hAnsi="Trebuchet MS"/>
          <w:sz w:val="20"/>
          <w:szCs w:val="20"/>
          <w:lang w:val="en-US"/>
        </w:rPr>
        <w:t>,1996</w:t>
      </w:r>
      <w:proofErr w:type="gramEnd"/>
      <w:r w:rsidRPr="001562B4">
        <w:rPr>
          <w:rFonts w:ascii="Trebuchet MS" w:hAnsi="Trebuchet MS"/>
          <w:sz w:val="20"/>
          <w:szCs w:val="20"/>
          <w:lang w:val="en-US"/>
        </w:rPr>
        <w:t xml:space="preserve">). </w:t>
      </w:r>
    </w:p>
    <w:p w:rsidR="00BF7A7D" w:rsidRPr="001562B4" w:rsidRDefault="00BF7A7D" w:rsidP="005A4CF4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Default="00BF7A7D" w:rsidP="007915E1">
      <w:pPr>
        <w:spacing w:after="0"/>
        <w:jc w:val="both"/>
        <w:rPr>
          <w:rFonts w:ascii="Trebuchet MS" w:hAnsi="Trebuchet MS"/>
          <w:sz w:val="20"/>
          <w:szCs w:val="20"/>
        </w:rPr>
      </w:pPr>
      <w:r w:rsidRPr="00DB4462">
        <w:rPr>
          <w:rFonts w:ascii="Trebuchet MS" w:hAnsi="Trebuchet MS"/>
          <w:sz w:val="20"/>
          <w:szCs w:val="20"/>
          <w:lang w:val="en-US"/>
        </w:rPr>
        <w:t xml:space="preserve">The </w:t>
      </w:r>
      <w:proofErr w:type="spellStart"/>
      <w:r w:rsidRPr="00DB4462">
        <w:rPr>
          <w:rFonts w:ascii="Trebuchet MS" w:hAnsi="Trebuchet MS"/>
          <w:b/>
          <w:sz w:val="20"/>
          <w:szCs w:val="20"/>
          <w:lang w:val="en-US"/>
        </w:rPr>
        <w:t>variogram</w:t>
      </w:r>
      <w:proofErr w:type="spellEnd"/>
      <w:r w:rsidRPr="00DB4462">
        <w:rPr>
          <w:rFonts w:ascii="Trebuchet MS" w:hAnsi="Trebuchet MS"/>
          <w:sz w:val="20"/>
          <w:szCs w:val="20"/>
          <w:lang w:val="en-US"/>
        </w:rPr>
        <w:t xml:space="preserve"> makes it possible to quantify the continuity or correlation level among the samples in a given mineralized area. The grade of this correlation has been frequently used to classify resources and reserves. </w:t>
      </w:r>
      <w:proofErr w:type="spellStart"/>
      <w:r w:rsidRPr="007915E1">
        <w:rPr>
          <w:rFonts w:ascii="Trebuchet MS" w:hAnsi="Trebuchet MS"/>
          <w:sz w:val="20"/>
          <w:szCs w:val="20"/>
        </w:rPr>
        <w:t>Froidevaux</w:t>
      </w:r>
      <w:proofErr w:type="spellEnd"/>
      <w:r w:rsidRPr="007915E1">
        <w:rPr>
          <w:rFonts w:ascii="Trebuchet MS" w:hAnsi="Trebuchet MS"/>
          <w:sz w:val="20"/>
          <w:szCs w:val="20"/>
        </w:rPr>
        <w:t xml:space="preserve">  (1982) </w:t>
      </w:r>
      <w:proofErr w:type="spellStart"/>
      <w:r>
        <w:rPr>
          <w:rFonts w:ascii="Trebuchet MS" w:hAnsi="Trebuchet MS"/>
          <w:sz w:val="20"/>
          <w:szCs w:val="20"/>
        </w:rPr>
        <w:t>recommended</w:t>
      </w:r>
      <w:proofErr w:type="spellEnd"/>
      <w:r>
        <w:rPr>
          <w:rFonts w:ascii="Trebuchet MS" w:hAnsi="Trebuchet MS"/>
          <w:sz w:val="20"/>
          <w:szCs w:val="20"/>
        </w:rPr>
        <w:t xml:space="preserve"> </w:t>
      </w:r>
      <w:r w:rsidRPr="007915E1">
        <w:rPr>
          <w:rFonts w:ascii="Trebuchet MS" w:hAnsi="Trebuchet MS"/>
          <w:sz w:val="20"/>
          <w:szCs w:val="20"/>
        </w:rPr>
        <w:t xml:space="preserve">3 </w:t>
      </w:r>
      <w:proofErr w:type="spellStart"/>
      <w:r>
        <w:rPr>
          <w:rFonts w:ascii="Trebuchet MS" w:hAnsi="Trebuchet MS"/>
          <w:sz w:val="20"/>
          <w:szCs w:val="20"/>
        </w:rPr>
        <w:t>types</w:t>
      </w:r>
      <w:proofErr w:type="spellEnd"/>
      <w:r>
        <w:rPr>
          <w:rFonts w:ascii="Trebuchet MS" w:hAnsi="Trebuchet MS"/>
          <w:sz w:val="20"/>
          <w:szCs w:val="20"/>
        </w:rPr>
        <w:t xml:space="preserve"> of </w:t>
      </w:r>
      <w:proofErr w:type="spellStart"/>
      <w:r>
        <w:rPr>
          <w:rFonts w:ascii="Trebuchet MS" w:hAnsi="Trebuchet MS"/>
          <w:sz w:val="20"/>
          <w:szCs w:val="20"/>
        </w:rPr>
        <w:t>classification</w:t>
      </w:r>
      <w:proofErr w:type="spellEnd"/>
      <w:r w:rsidRPr="007915E1">
        <w:rPr>
          <w:rFonts w:ascii="Trebuchet MS" w:hAnsi="Trebuchet MS"/>
          <w:sz w:val="20"/>
          <w:szCs w:val="20"/>
        </w:rPr>
        <w:t>:</w:t>
      </w:r>
    </w:p>
    <w:p w:rsidR="00BF7A7D" w:rsidRPr="007915E1" w:rsidRDefault="00BF7A7D" w:rsidP="007915E1">
      <w:pPr>
        <w:spacing w:after="0"/>
        <w:jc w:val="both"/>
        <w:rPr>
          <w:rFonts w:ascii="Trebuchet MS" w:hAnsi="Trebuchet MS"/>
          <w:sz w:val="20"/>
          <w:szCs w:val="20"/>
        </w:rPr>
      </w:pPr>
    </w:p>
    <w:p w:rsidR="00BF7A7D" w:rsidRPr="000C5BEB" w:rsidRDefault="00BF7A7D" w:rsidP="007915E1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0C5BEB">
        <w:rPr>
          <w:rFonts w:ascii="Trebuchet MS" w:hAnsi="Trebuchet MS"/>
          <w:sz w:val="20"/>
          <w:szCs w:val="20"/>
          <w:lang w:val="en-US"/>
        </w:rPr>
        <w:t xml:space="preserve">Blocks in the sampled area located inside the influence radius defined by the </w:t>
      </w:r>
      <w:proofErr w:type="spellStart"/>
      <w:r w:rsidRPr="000C5BEB">
        <w:rPr>
          <w:rFonts w:ascii="Trebuchet MS" w:hAnsi="Trebuchet MS"/>
          <w:sz w:val="20"/>
          <w:szCs w:val="20"/>
          <w:lang w:val="en-US"/>
        </w:rPr>
        <w:t>variogram´s</w:t>
      </w:r>
      <w:proofErr w:type="spellEnd"/>
      <w:r w:rsidRPr="000C5BEB">
        <w:rPr>
          <w:rFonts w:ascii="Trebuchet MS" w:hAnsi="Trebuchet MS"/>
          <w:sz w:val="20"/>
          <w:szCs w:val="20"/>
          <w:lang w:val="en-US"/>
        </w:rPr>
        <w:t xml:space="preserve"> scope;</w:t>
      </w:r>
    </w:p>
    <w:p w:rsidR="00BF7A7D" w:rsidRPr="000C5BEB" w:rsidRDefault="00BF7A7D" w:rsidP="007915E1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0C5BEB">
        <w:rPr>
          <w:rFonts w:ascii="Trebuchet MS" w:hAnsi="Trebuchet MS"/>
          <w:sz w:val="20"/>
          <w:szCs w:val="20"/>
          <w:lang w:val="en-US"/>
        </w:rPr>
        <w:t xml:space="preserve">Blocks in the sampled area located beyond the influence radius defined by the </w:t>
      </w:r>
      <w:proofErr w:type="spellStart"/>
      <w:r w:rsidRPr="000C5BEB">
        <w:rPr>
          <w:rFonts w:ascii="Trebuchet MS" w:hAnsi="Trebuchet MS"/>
          <w:sz w:val="20"/>
          <w:szCs w:val="20"/>
          <w:lang w:val="en-US"/>
        </w:rPr>
        <w:t>variogram´s</w:t>
      </w:r>
      <w:proofErr w:type="spellEnd"/>
      <w:r w:rsidRPr="000C5BEB">
        <w:rPr>
          <w:rFonts w:ascii="Trebuchet MS" w:hAnsi="Trebuchet MS"/>
          <w:sz w:val="20"/>
          <w:szCs w:val="20"/>
          <w:lang w:val="en-US"/>
        </w:rPr>
        <w:t xml:space="preserve"> scope;</w:t>
      </w:r>
    </w:p>
    <w:p w:rsidR="00BF7A7D" w:rsidRPr="005C323C" w:rsidRDefault="00BF7A7D" w:rsidP="007915E1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5C323C">
        <w:rPr>
          <w:rFonts w:ascii="Trebuchet MS" w:hAnsi="Trebuchet MS"/>
          <w:sz w:val="20"/>
          <w:szCs w:val="20"/>
          <w:lang w:val="en-US"/>
        </w:rPr>
        <w:t>Blocks inside the deposit located at a big distance from shafts (including extrapolated blocks).</w:t>
      </w:r>
    </w:p>
    <w:p w:rsidR="00BF7A7D" w:rsidRPr="005C323C" w:rsidRDefault="00BF7A7D" w:rsidP="007915E1">
      <w:pPr>
        <w:pStyle w:val="ListParagraph"/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A71CDF" w:rsidRDefault="00BF7A7D" w:rsidP="007915E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F02346">
        <w:rPr>
          <w:rFonts w:ascii="Trebuchet MS" w:hAnsi="Trebuchet MS"/>
          <w:sz w:val="20"/>
          <w:szCs w:val="20"/>
          <w:lang w:val="en-US"/>
        </w:rPr>
        <w:t xml:space="preserve">Typically, two focuses have been used to classify resources using the </w:t>
      </w:r>
      <w:proofErr w:type="spellStart"/>
      <w:r>
        <w:rPr>
          <w:rFonts w:ascii="Trebuchet MS" w:hAnsi="Trebuchet MS"/>
          <w:sz w:val="20"/>
          <w:szCs w:val="20"/>
          <w:lang w:val="en-US"/>
        </w:rPr>
        <w:t>variogram</w:t>
      </w:r>
      <w:proofErr w:type="spellEnd"/>
      <w:r>
        <w:rPr>
          <w:rFonts w:ascii="Trebuchet MS" w:hAnsi="Trebuchet MS"/>
          <w:sz w:val="20"/>
          <w:szCs w:val="20"/>
          <w:lang w:val="en-US"/>
        </w:rPr>
        <w:t xml:space="preserve">. </w:t>
      </w:r>
      <w:r w:rsidRPr="00A71CDF">
        <w:rPr>
          <w:rFonts w:ascii="Trebuchet MS" w:hAnsi="Trebuchet MS"/>
          <w:sz w:val="20"/>
          <w:szCs w:val="20"/>
          <w:lang w:val="en-US"/>
        </w:rPr>
        <w:t xml:space="preserve">The first is based on an arbitrary subdivision of the scope observed. </w:t>
      </w:r>
      <w:r>
        <w:rPr>
          <w:rFonts w:ascii="Trebuchet MS" w:hAnsi="Trebuchet MS"/>
          <w:sz w:val="20"/>
          <w:szCs w:val="20"/>
          <w:lang w:val="en-US"/>
        </w:rPr>
        <w:t>For example, all estimated blocks with a minimum number of samples located inside a determined influence radius could be classified as measured resources while all estimated blocks with a minimum number of samples found beyond the influence radius will be classified as indicated</w:t>
      </w:r>
      <w:r w:rsidRPr="00A71CDF">
        <w:rPr>
          <w:rFonts w:ascii="Trebuchet MS" w:hAnsi="Trebuchet MS"/>
          <w:sz w:val="20"/>
          <w:szCs w:val="20"/>
          <w:lang w:val="en-US"/>
        </w:rPr>
        <w:t>.</w:t>
      </w:r>
    </w:p>
    <w:p w:rsidR="00BF7A7D" w:rsidRPr="00A71CDF" w:rsidRDefault="00BF7A7D" w:rsidP="007915E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156DDB" w:rsidRDefault="00BF7A7D" w:rsidP="007915E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156DDB">
        <w:rPr>
          <w:rFonts w:ascii="Trebuchet MS" w:hAnsi="Trebuchet MS"/>
          <w:sz w:val="20"/>
          <w:szCs w:val="20"/>
          <w:lang w:val="en-US"/>
        </w:rPr>
        <w:t>In the second focus, resources categories are base</w:t>
      </w:r>
      <w:r w:rsidR="007506A2">
        <w:rPr>
          <w:rFonts w:ascii="Trebuchet MS" w:hAnsi="Trebuchet MS"/>
          <w:sz w:val="20"/>
          <w:szCs w:val="20"/>
          <w:lang w:val="en-US"/>
        </w:rPr>
        <w:t>d</w:t>
      </w:r>
      <w:r w:rsidRPr="00156DDB">
        <w:rPr>
          <w:rFonts w:ascii="Trebuchet MS" w:hAnsi="Trebuchet MS"/>
          <w:sz w:val="20"/>
          <w:szCs w:val="20"/>
          <w:lang w:val="en-US"/>
        </w:rPr>
        <w:t xml:space="preserve"> on the </w:t>
      </w:r>
      <w:r>
        <w:rPr>
          <w:rFonts w:ascii="Trebuchet MS" w:hAnsi="Trebuchet MS"/>
          <w:sz w:val="20"/>
          <w:szCs w:val="20"/>
          <w:lang w:val="en-US"/>
        </w:rPr>
        <w:t>plateau’s values</w:t>
      </w:r>
      <w:r w:rsidRPr="00156DDB">
        <w:rPr>
          <w:rFonts w:ascii="Trebuchet MS" w:hAnsi="Trebuchet MS"/>
          <w:sz w:val="20"/>
          <w:szCs w:val="20"/>
          <w:lang w:val="en-US"/>
        </w:rPr>
        <w:t xml:space="preserve">. </w:t>
      </w:r>
      <w:r>
        <w:rPr>
          <w:rFonts w:ascii="Trebuchet MS" w:hAnsi="Trebuchet MS"/>
          <w:sz w:val="20"/>
          <w:szCs w:val="20"/>
          <w:lang w:val="en-US"/>
        </w:rPr>
        <w:t xml:space="preserve">For example, blocks in a </w:t>
      </w:r>
      <w:proofErr w:type="spellStart"/>
      <w:r>
        <w:rPr>
          <w:rFonts w:ascii="Trebuchet MS" w:hAnsi="Trebuchet MS"/>
          <w:sz w:val="20"/>
          <w:szCs w:val="20"/>
          <w:lang w:val="en-US"/>
        </w:rPr>
        <w:t>variogram</w:t>
      </w:r>
      <w:proofErr w:type="spellEnd"/>
      <w:r>
        <w:rPr>
          <w:rFonts w:ascii="Trebuchet MS" w:hAnsi="Trebuchet MS"/>
          <w:sz w:val="20"/>
          <w:szCs w:val="20"/>
          <w:lang w:val="en-US"/>
        </w:rPr>
        <w:t xml:space="preserve"> area corresponding to </w:t>
      </w:r>
      <w:r w:rsidRPr="00156DDB">
        <w:rPr>
          <w:rFonts w:ascii="Trebuchet MS" w:hAnsi="Trebuchet MS"/>
          <w:sz w:val="20"/>
          <w:szCs w:val="20"/>
          <w:lang w:val="en-US"/>
        </w:rPr>
        <w:t xml:space="preserve">2/3 of the value of the Plateau </w:t>
      </w:r>
      <w:r>
        <w:rPr>
          <w:rFonts w:ascii="Trebuchet MS" w:hAnsi="Trebuchet MS"/>
          <w:sz w:val="20"/>
          <w:szCs w:val="20"/>
          <w:lang w:val="en-US"/>
        </w:rPr>
        <w:t>can be classified as average, the ser are indicated</w:t>
      </w:r>
      <w:r w:rsidRPr="00156DDB">
        <w:rPr>
          <w:rFonts w:ascii="Trebuchet MS" w:hAnsi="Trebuchet MS"/>
          <w:sz w:val="20"/>
          <w:szCs w:val="20"/>
          <w:lang w:val="en-US"/>
        </w:rPr>
        <w:t xml:space="preserve">. </w:t>
      </w:r>
    </w:p>
    <w:p w:rsidR="00BF7A7D" w:rsidRPr="00156DDB" w:rsidRDefault="00BF7A7D" w:rsidP="005A4CF4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B929DD" w:rsidRDefault="00BF7A7D" w:rsidP="007E72B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proofErr w:type="spellStart"/>
      <w:r w:rsidRPr="000A2AA5">
        <w:rPr>
          <w:rFonts w:ascii="Trebuchet MS" w:hAnsi="Trebuchet MS"/>
          <w:sz w:val="20"/>
          <w:szCs w:val="20"/>
          <w:lang w:val="en-US"/>
        </w:rPr>
        <w:t>Kriging</w:t>
      </w:r>
      <w:proofErr w:type="spellEnd"/>
      <w:r w:rsidRPr="000A2AA5">
        <w:rPr>
          <w:rFonts w:ascii="Trebuchet MS" w:hAnsi="Trebuchet MS"/>
          <w:sz w:val="20"/>
          <w:szCs w:val="20"/>
          <w:lang w:val="en-US"/>
        </w:rPr>
        <w:t xml:space="preserve"> allows obtaining, besides the value estimation of a block, an indication of the local </w:t>
      </w:r>
      <w:r>
        <w:rPr>
          <w:rFonts w:ascii="Trebuchet MS" w:hAnsi="Trebuchet MS"/>
          <w:sz w:val="20"/>
          <w:szCs w:val="20"/>
          <w:lang w:val="en-US"/>
        </w:rPr>
        <w:t xml:space="preserve">precision through </w:t>
      </w:r>
      <w:proofErr w:type="spellStart"/>
      <w:r w:rsidRPr="000A2AA5">
        <w:rPr>
          <w:rFonts w:ascii="Trebuchet MS" w:hAnsi="Trebuchet MS"/>
          <w:sz w:val="20"/>
          <w:szCs w:val="20"/>
          <w:lang w:val="en-US"/>
        </w:rPr>
        <w:t>Kriging</w:t>
      </w:r>
      <w:proofErr w:type="spellEnd"/>
      <w:r w:rsidRPr="000A2AA5">
        <w:rPr>
          <w:rFonts w:ascii="Trebuchet MS" w:hAnsi="Trebuchet MS"/>
          <w:sz w:val="20"/>
          <w:szCs w:val="20"/>
          <w:lang w:val="en-US"/>
        </w:rPr>
        <w:t xml:space="preserve"> </w:t>
      </w:r>
      <w:r>
        <w:rPr>
          <w:rFonts w:ascii="Trebuchet MS" w:hAnsi="Trebuchet MS"/>
          <w:sz w:val="20"/>
          <w:szCs w:val="20"/>
          <w:lang w:val="en-US"/>
        </w:rPr>
        <w:t>variance</w:t>
      </w:r>
      <w:r w:rsidRPr="000A2AA5">
        <w:rPr>
          <w:rFonts w:ascii="Trebuchet MS" w:hAnsi="Trebuchet MS"/>
          <w:sz w:val="20"/>
          <w:szCs w:val="20"/>
          <w:lang w:val="en-US"/>
        </w:rPr>
        <w:t xml:space="preserve"> (</w:t>
      </w:r>
      <w:proofErr w:type="spellStart"/>
      <w:r w:rsidRPr="000A2AA5">
        <w:rPr>
          <w:rFonts w:ascii="Trebuchet MS" w:hAnsi="Trebuchet MS"/>
          <w:sz w:val="20"/>
          <w:szCs w:val="20"/>
          <w:lang w:val="en-US"/>
        </w:rPr>
        <w:t>Vk</w:t>
      </w:r>
      <w:proofErr w:type="spellEnd"/>
      <w:r w:rsidRPr="000A2AA5">
        <w:rPr>
          <w:rFonts w:ascii="Trebuchet MS" w:hAnsi="Trebuchet MS"/>
          <w:sz w:val="20"/>
          <w:szCs w:val="20"/>
          <w:lang w:val="en-US"/>
        </w:rPr>
        <w:t>). From the</w:t>
      </w:r>
      <w:r>
        <w:rPr>
          <w:rFonts w:ascii="Trebuchet MS" w:hAnsi="Trebuchet MS"/>
          <w:sz w:val="20"/>
          <w:szCs w:val="20"/>
          <w:lang w:val="en-US"/>
        </w:rPr>
        <w:t xml:space="preserve"> </w:t>
      </w:r>
      <w:r w:rsidRPr="000A2AA5">
        <w:rPr>
          <w:rFonts w:ascii="Trebuchet MS" w:hAnsi="Trebuchet MS"/>
          <w:sz w:val="20"/>
          <w:szCs w:val="20"/>
          <w:lang w:val="en-US"/>
        </w:rPr>
        <w:t xml:space="preserve">beginning of </w:t>
      </w:r>
      <w:proofErr w:type="spellStart"/>
      <w:r w:rsidRPr="000A2AA5">
        <w:rPr>
          <w:rFonts w:ascii="Trebuchet MS" w:hAnsi="Trebuchet MS"/>
          <w:sz w:val="20"/>
          <w:szCs w:val="20"/>
          <w:lang w:val="en-US"/>
        </w:rPr>
        <w:t>Kriging</w:t>
      </w:r>
      <w:proofErr w:type="spellEnd"/>
      <w:r w:rsidRPr="000A2AA5">
        <w:rPr>
          <w:rFonts w:ascii="Trebuchet MS" w:hAnsi="Trebuchet MS"/>
          <w:sz w:val="20"/>
          <w:szCs w:val="20"/>
          <w:lang w:val="en-US"/>
        </w:rPr>
        <w:t xml:space="preserve"> development </w:t>
      </w:r>
      <w:proofErr w:type="spellStart"/>
      <w:r w:rsidRPr="000A2AA5">
        <w:rPr>
          <w:rFonts w:ascii="Trebuchet MS" w:hAnsi="Trebuchet MS"/>
          <w:sz w:val="20"/>
          <w:szCs w:val="20"/>
          <w:lang w:val="en-US"/>
        </w:rPr>
        <w:t>Vk</w:t>
      </w:r>
      <w:proofErr w:type="spellEnd"/>
      <w:r w:rsidRPr="000A2AA5">
        <w:rPr>
          <w:rFonts w:ascii="Trebuchet MS" w:hAnsi="Trebuchet MS"/>
          <w:sz w:val="20"/>
          <w:szCs w:val="20"/>
          <w:lang w:val="en-US"/>
        </w:rPr>
        <w:t xml:space="preserve"> has been used to determine the estimation</w:t>
      </w:r>
      <w:r>
        <w:rPr>
          <w:rFonts w:ascii="Trebuchet MS" w:hAnsi="Trebuchet MS"/>
          <w:sz w:val="20"/>
          <w:szCs w:val="20"/>
          <w:lang w:val="en-US"/>
        </w:rPr>
        <w:t>’s trust intervals</w:t>
      </w:r>
      <w:r w:rsidRPr="000A2AA5">
        <w:rPr>
          <w:rFonts w:ascii="Trebuchet MS" w:hAnsi="Trebuchet MS"/>
          <w:sz w:val="20"/>
          <w:szCs w:val="20"/>
          <w:lang w:val="en-US"/>
        </w:rPr>
        <w:t xml:space="preserve">. </w:t>
      </w:r>
      <w:r>
        <w:rPr>
          <w:rFonts w:ascii="Trebuchet MS" w:hAnsi="Trebuchet MS"/>
          <w:sz w:val="20"/>
          <w:szCs w:val="20"/>
          <w:lang w:val="en-US"/>
        </w:rPr>
        <w:t xml:space="preserve">For this reason it is necessary to assume that it adjusts to a normal or </w:t>
      </w:r>
      <w:r w:rsidRPr="006E1594">
        <w:rPr>
          <w:rFonts w:ascii="Trebuchet MS" w:hAnsi="Trebuchet MS"/>
          <w:sz w:val="20"/>
          <w:szCs w:val="20"/>
          <w:lang w:val="en-US"/>
        </w:rPr>
        <w:t xml:space="preserve">log normal model. </w:t>
      </w:r>
      <w:r w:rsidRPr="00B929DD">
        <w:rPr>
          <w:rFonts w:ascii="Trebuchet MS" w:hAnsi="Trebuchet MS"/>
          <w:sz w:val="20"/>
          <w:szCs w:val="20"/>
          <w:lang w:val="en-US"/>
        </w:rPr>
        <w:t xml:space="preserve">However, it is strange in practice that estimation mistakes are subordinated to these distribution models. </w:t>
      </w:r>
    </w:p>
    <w:p w:rsidR="00BF7A7D" w:rsidRPr="00B929DD" w:rsidRDefault="00BF7A7D" w:rsidP="007E72B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F33037" w:rsidRDefault="00BF7A7D" w:rsidP="007E72B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F33037">
        <w:rPr>
          <w:rFonts w:ascii="Trebuchet MS" w:hAnsi="Trebuchet MS"/>
          <w:sz w:val="20"/>
          <w:szCs w:val="20"/>
          <w:lang w:val="en-US"/>
        </w:rPr>
        <w:t xml:space="preserve">As for the calculation of </w:t>
      </w:r>
      <w:proofErr w:type="spellStart"/>
      <w:r w:rsidRPr="00F33037">
        <w:rPr>
          <w:rFonts w:ascii="Trebuchet MS" w:hAnsi="Trebuchet MS"/>
          <w:sz w:val="20"/>
          <w:szCs w:val="20"/>
          <w:lang w:val="en-US"/>
        </w:rPr>
        <w:t>Kriging</w:t>
      </w:r>
      <w:proofErr w:type="spellEnd"/>
      <w:r w:rsidRPr="00F33037">
        <w:rPr>
          <w:rFonts w:ascii="Trebuchet MS" w:hAnsi="Trebuchet MS"/>
          <w:sz w:val="20"/>
          <w:szCs w:val="20"/>
          <w:lang w:val="en-US"/>
        </w:rPr>
        <w:t xml:space="preserve"> variance only the configuration of the samples in space and not their local values is used, it must not be interpreted as a local variability measure. On the other hand </w:t>
      </w:r>
      <w:proofErr w:type="spellStart"/>
      <w:r w:rsidRPr="00F33037">
        <w:rPr>
          <w:rFonts w:ascii="Trebuchet MS" w:hAnsi="Trebuchet MS"/>
          <w:sz w:val="20"/>
          <w:szCs w:val="20"/>
          <w:lang w:val="en-US"/>
        </w:rPr>
        <w:t>Vk</w:t>
      </w:r>
      <w:proofErr w:type="spellEnd"/>
      <w:r w:rsidRPr="00F33037">
        <w:rPr>
          <w:rFonts w:ascii="Trebuchet MS" w:hAnsi="Trebuchet MS"/>
          <w:sz w:val="20"/>
          <w:szCs w:val="20"/>
          <w:lang w:val="en-US"/>
        </w:rPr>
        <w:t xml:space="preserve"> is calculated from the deposit’s average </w:t>
      </w:r>
      <w:proofErr w:type="spellStart"/>
      <w:r w:rsidRPr="00F33037">
        <w:rPr>
          <w:rFonts w:ascii="Trebuchet MS" w:hAnsi="Trebuchet MS"/>
          <w:sz w:val="20"/>
          <w:szCs w:val="20"/>
          <w:lang w:val="en-US"/>
        </w:rPr>
        <w:t>variogram</w:t>
      </w:r>
      <w:proofErr w:type="spellEnd"/>
      <w:r w:rsidRPr="00F33037">
        <w:rPr>
          <w:rFonts w:ascii="Trebuchet MS" w:hAnsi="Trebuchet MS"/>
          <w:sz w:val="20"/>
          <w:szCs w:val="20"/>
          <w:lang w:val="en-US"/>
        </w:rPr>
        <w:t>; it is not only a sign of spatial disposition of the samples but also characterizes global average varian</w:t>
      </w:r>
      <w:r>
        <w:rPr>
          <w:rFonts w:ascii="Trebuchet MS" w:hAnsi="Trebuchet MS"/>
          <w:sz w:val="20"/>
          <w:szCs w:val="20"/>
          <w:lang w:val="en-US"/>
        </w:rPr>
        <w:t>c</w:t>
      </w:r>
      <w:r w:rsidRPr="00F33037">
        <w:rPr>
          <w:rFonts w:ascii="Trebuchet MS" w:hAnsi="Trebuchet MS"/>
          <w:sz w:val="20"/>
          <w:szCs w:val="20"/>
          <w:lang w:val="en-US"/>
        </w:rPr>
        <w:t xml:space="preserve">es allowing discrimination among classes or resources categories. </w:t>
      </w:r>
    </w:p>
    <w:p w:rsidR="00BF7A7D" w:rsidRPr="00F33037" w:rsidRDefault="00BF7A7D" w:rsidP="007E72B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E02B1A" w:rsidRDefault="00BF7A7D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E02B1A">
        <w:rPr>
          <w:rFonts w:ascii="Trebuchet MS" w:hAnsi="Trebuchet MS"/>
          <w:sz w:val="20"/>
          <w:szCs w:val="20"/>
          <w:lang w:val="en-US"/>
        </w:rPr>
        <w:t xml:space="preserve">According to </w:t>
      </w:r>
      <w:proofErr w:type="spellStart"/>
      <w:r w:rsidRPr="00E02B1A">
        <w:rPr>
          <w:rFonts w:ascii="Trebuchet MS" w:hAnsi="Trebuchet MS"/>
          <w:sz w:val="20"/>
          <w:szCs w:val="20"/>
          <w:lang w:val="en-US"/>
        </w:rPr>
        <w:t>Valente</w:t>
      </w:r>
      <w:proofErr w:type="spellEnd"/>
      <w:r w:rsidRPr="00E02B1A">
        <w:rPr>
          <w:rFonts w:ascii="Trebuchet MS" w:hAnsi="Trebuchet MS"/>
          <w:sz w:val="20"/>
          <w:szCs w:val="20"/>
          <w:lang w:val="en-US"/>
        </w:rPr>
        <w:t xml:space="preserve"> (1982), percentage error in the estimation of the average, for a Group </w:t>
      </w:r>
      <w:proofErr w:type="gramStart"/>
      <w:r w:rsidRPr="00E02B1A">
        <w:rPr>
          <w:rFonts w:ascii="Trebuchet MS" w:hAnsi="Trebuchet MS"/>
          <w:sz w:val="20"/>
          <w:szCs w:val="20"/>
          <w:lang w:val="en-US"/>
        </w:rPr>
        <w:t xml:space="preserve">of </w:t>
      </w:r>
      <w:r>
        <w:rPr>
          <w:rFonts w:ascii="Trebuchet MS" w:hAnsi="Trebuchet MS"/>
          <w:sz w:val="20"/>
          <w:szCs w:val="20"/>
          <w:lang w:val="en-US"/>
        </w:rPr>
        <w:t xml:space="preserve"> </w:t>
      </w:r>
      <w:r w:rsidRPr="00E02B1A">
        <w:rPr>
          <w:rFonts w:ascii="Trebuchet MS" w:hAnsi="Trebuchet MS"/>
          <w:b/>
          <w:sz w:val="20"/>
          <w:szCs w:val="20"/>
          <w:lang w:val="en-US"/>
        </w:rPr>
        <w:t>n</w:t>
      </w:r>
      <w:proofErr w:type="gramEnd"/>
      <w:r w:rsidRPr="00E02B1A">
        <w:rPr>
          <w:rFonts w:ascii="Trebuchet MS" w:hAnsi="Trebuchet MS"/>
          <w:sz w:val="20"/>
          <w:szCs w:val="20"/>
          <w:lang w:val="en-US"/>
        </w:rPr>
        <w:t xml:space="preserve">  estimated blocks for a 95 % de probability can be calculated by the expression:</w:t>
      </w:r>
    </w:p>
    <w:p w:rsidR="00BF7A7D" w:rsidRPr="00E02B1A" w:rsidRDefault="00BF7A7D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BC18A1" w:rsidRDefault="007B0501" w:rsidP="00BC18A1">
      <w:pPr>
        <w:spacing w:after="0"/>
        <w:jc w:val="both"/>
        <w:rPr>
          <w:rFonts w:ascii="Trebuchet MS" w:hAnsi="Trebuchet MS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ε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k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=200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radPr>
                <m:deg/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n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e>
              </m:rad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ki</m:t>
                      </m:r>
                    </m:sub>
                  </m:sSub>
                </m:e>
              </m:nary>
            </m:den>
          </m:f>
        </m:oMath>
      </m:oMathPara>
    </w:p>
    <w:p w:rsidR="00BF7A7D" w:rsidRDefault="00BF7A7D" w:rsidP="00BC18A1">
      <w:pPr>
        <w:spacing w:after="0"/>
        <w:jc w:val="both"/>
        <w:rPr>
          <w:rFonts w:ascii="Trebuchet MS" w:hAnsi="Trebuchet MS"/>
          <w:sz w:val="20"/>
          <w:szCs w:val="20"/>
        </w:rPr>
      </w:pPr>
    </w:p>
    <w:p w:rsidR="00BF7A7D" w:rsidRPr="00292925" w:rsidRDefault="00BF7A7D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proofErr w:type="gramStart"/>
      <w:r w:rsidRPr="00292925">
        <w:rPr>
          <w:rFonts w:ascii="Trebuchet MS" w:hAnsi="Trebuchet MS"/>
          <w:sz w:val="20"/>
          <w:szCs w:val="20"/>
          <w:lang w:val="en-US"/>
        </w:rPr>
        <w:t xml:space="preserve">Where </w:t>
      </w:r>
      <w:proofErr w:type="spellStart"/>
      <w:r w:rsidRPr="00292925">
        <w:rPr>
          <w:rFonts w:ascii="Trebuchet MS" w:hAnsi="Trebuchet MS"/>
          <w:i/>
          <w:sz w:val="20"/>
          <w:szCs w:val="20"/>
          <w:lang w:val="en-US"/>
        </w:rPr>
        <w:t>t</w:t>
      </w:r>
      <w:r w:rsidRPr="00292925">
        <w:rPr>
          <w:rFonts w:ascii="Trebuchet MS" w:hAnsi="Trebuchet MS"/>
          <w:i/>
          <w:sz w:val="20"/>
          <w:szCs w:val="20"/>
          <w:vertAlign w:val="subscript"/>
          <w:lang w:val="en-US"/>
        </w:rPr>
        <w:t>ki</w:t>
      </w:r>
      <w:proofErr w:type="spellEnd"/>
      <w:r w:rsidRPr="00292925">
        <w:rPr>
          <w:rFonts w:ascii="Trebuchet MS" w:hAnsi="Trebuchet MS"/>
          <w:sz w:val="20"/>
          <w:szCs w:val="20"/>
          <w:lang w:val="en-US"/>
        </w:rPr>
        <w:t xml:space="preserve"> and </w:t>
      </w:r>
      <w:r w:rsidRPr="00BC18A1">
        <w:rPr>
          <w:rFonts w:ascii="Symbol" w:hAnsi="Symbol"/>
          <w:sz w:val="20"/>
          <w:szCs w:val="20"/>
        </w:rPr>
        <w:t></w:t>
      </w:r>
      <w:r w:rsidRPr="00292925">
        <w:rPr>
          <w:rFonts w:ascii="Trebuchet MS" w:hAnsi="Trebuchet MS"/>
          <w:sz w:val="20"/>
          <w:szCs w:val="20"/>
          <w:vertAlign w:val="superscript"/>
          <w:lang w:val="en-US"/>
        </w:rPr>
        <w:t>2</w:t>
      </w:r>
      <w:r w:rsidRPr="00292925">
        <w:rPr>
          <w:rFonts w:ascii="Trebuchet MS" w:hAnsi="Trebuchet MS"/>
          <w:sz w:val="20"/>
          <w:szCs w:val="20"/>
          <w:lang w:val="en-US"/>
        </w:rPr>
        <w:t xml:space="preserve"> are estimated values for </w:t>
      </w:r>
      <w:proofErr w:type="spellStart"/>
      <w:r w:rsidRPr="00292925">
        <w:rPr>
          <w:rFonts w:ascii="Trebuchet MS" w:hAnsi="Trebuchet MS"/>
          <w:sz w:val="20"/>
          <w:szCs w:val="20"/>
          <w:lang w:val="en-US"/>
        </w:rPr>
        <w:t>Kriging</w:t>
      </w:r>
      <w:proofErr w:type="spellEnd"/>
      <w:r w:rsidRPr="00292925">
        <w:rPr>
          <w:rFonts w:ascii="Trebuchet MS" w:hAnsi="Trebuchet MS"/>
          <w:sz w:val="20"/>
          <w:szCs w:val="20"/>
          <w:lang w:val="en-US"/>
        </w:rPr>
        <w:t xml:space="preserve"> and </w:t>
      </w:r>
      <w:proofErr w:type="spellStart"/>
      <w:r w:rsidRPr="00292925">
        <w:rPr>
          <w:rFonts w:ascii="Trebuchet MS" w:hAnsi="Trebuchet MS"/>
          <w:sz w:val="20"/>
          <w:szCs w:val="20"/>
          <w:lang w:val="en-US"/>
        </w:rPr>
        <w:t>Kriging</w:t>
      </w:r>
      <w:proofErr w:type="spellEnd"/>
      <w:r w:rsidRPr="00292925">
        <w:rPr>
          <w:rFonts w:ascii="Trebuchet MS" w:hAnsi="Trebuchet MS"/>
          <w:sz w:val="20"/>
          <w:szCs w:val="20"/>
          <w:lang w:val="en-US"/>
        </w:rPr>
        <w:t xml:space="preserve"> varian</w:t>
      </w:r>
      <w:r>
        <w:rPr>
          <w:rFonts w:ascii="Trebuchet MS" w:hAnsi="Trebuchet MS"/>
          <w:sz w:val="20"/>
          <w:szCs w:val="20"/>
          <w:lang w:val="en-US"/>
        </w:rPr>
        <w:t>ce</w:t>
      </w:r>
      <w:r w:rsidRPr="00292925">
        <w:rPr>
          <w:rFonts w:ascii="Trebuchet MS" w:hAnsi="Trebuchet MS"/>
          <w:sz w:val="20"/>
          <w:szCs w:val="20"/>
          <w:lang w:val="en-US"/>
        </w:rPr>
        <w:t xml:space="preserve"> of each of the blocks.</w:t>
      </w:r>
      <w:proofErr w:type="gramEnd"/>
    </w:p>
    <w:p w:rsidR="00BF7A7D" w:rsidRPr="00292925" w:rsidRDefault="00BF7A7D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292925" w:rsidRDefault="00BF7A7D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proofErr w:type="gramStart"/>
      <w:r w:rsidRPr="00292925">
        <w:rPr>
          <w:rFonts w:ascii="Trebuchet MS" w:hAnsi="Trebuchet MS"/>
          <w:sz w:val="20"/>
          <w:szCs w:val="20"/>
          <w:lang w:val="en-US"/>
        </w:rPr>
        <w:t xml:space="preserve">Reserves classification from the use of </w:t>
      </w:r>
      <w:proofErr w:type="spellStart"/>
      <w:r w:rsidRPr="00292925">
        <w:rPr>
          <w:rFonts w:ascii="Trebuchet MS" w:hAnsi="Trebuchet MS"/>
          <w:sz w:val="20"/>
          <w:szCs w:val="20"/>
          <w:lang w:val="en-US"/>
        </w:rPr>
        <w:t>Kriging</w:t>
      </w:r>
      <w:proofErr w:type="spellEnd"/>
      <w:r w:rsidRPr="00292925">
        <w:rPr>
          <w:rFonts w:ascii="Trebuchet MS" w:hAnsi="Trebuchet MS"/>
          <w:sz w:val="20"/>
          <w:szCs w:val="20"/>
          <w:lang w:val="en-US"/>
        </w:rPr>
        <w:t xml:space="preserve"> error from the average.</w:t>
      </w:r>
      <w:proofErr w:type="gramEnd"/>
      <w:r w:rsidRPr="00292925">
        <w:rPr>
          <w:rFonts w:ascii="Trebuchet MS" w:hAnsi="Trebuchet MS"/>
          <w:sz w:val="20"/>
          <w:szCs w:val="20"/>
          <w:lang w:val="en-US"/>
        </w:rPr>
        <w:t xml:space="preserve"> </w:t>
      </w:r>
    </w:p>
    <w:p w:rsidR="00BF7A7D" w:rsidRPr="00292925" w:rsidRDefault="00BF7A7D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tbl>
      <w:tblPr>
        <w:tblW w:w="0" w:type="auto"/>
        <w:jc w:val="center"/>
        <w:tblInd w:w="1063" w:type="dxa"/>
        <w:tblBorders>
          <w:top w:val="single" w:sz="12" w:space="0" w:color="000000"/>
          <w:bottom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4"/>
        <w:gridCol w:w="2977"/>
      </w:tblGrid>
      <w:tr w:rsidR="00BF7A7D" w:rsidRPr="00BC18A1" w:rsidTr="007E2DCF">
        <w:trPr>
          <w:jc w:val="center"/>
        </w:trPr>
        <w:tc>
          <w:tcPr>
            <w:tcW w:w="1984" w:type="dxa"/>
            <w:tcBorders>
              <w:top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BF7A7D" w:rsidRPr="00BC18A1" w:rsidRDefault="00BF7A7D" w:rsidP="00BC18A1">
            <w:pPr>
              <w:spacing w:after="0"/>
              <w:jc w:val="center"/>
              <w:rPr>
                <w:rFonts w:ascii="Trebuchet MS" w:hAnsi="Trebuchet MS"/>
                <w:i/>
                <w:sz w:val="20"/>
                <w:szCs w:val="20"/>
              </w:rPr>
            </w:pPr>
            <w:r w:rsidRPr="00BC18A1">
              <w:rPr>
                <w:rFonts w:ascii="Trebuchet MS" w:hAnsi="Trebuchet MS"/>
                <w:i/>
                <w:sz w:val="20"/>
                <w:szCs w:val="20"/>
              </w:rPr>
              <w:t>Reserv</w:t>
            </w:r>
            <w:r>
              <w:rPr>
                <w:rFonts w:ascii="Trebuchet MS" w:hAnsi="Trebuchet MS"/>
                <w:i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12" w:space="0" w:color="000000"/>
              <w:bottom w:val="single" w:sz="6" w:space="0" w:color="000000"/>
            </w:tcBorders>
          </w:tcPr>
          <w:p w:rsidR="00BF7A7D" w:rsidRPr="00BC18A1" w:rsidRDefault="00BF7A7D" w:rsidP="00BC18A1">
            <w:pPr>
              <w:spacing w:after="0"/>
              <w:jc w:val="center"/>
              <w:rPr>
                <w:rFonts w:ascii="Trebuchet MS" w:hAnsi="Trebuchet MS"/>
                <w:i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i/>
                <w:sz w:val="20"/>
                <w:szCs w:val="20"/>
              </w:rPr>
              <w:t>Average</w:t>
            </w:r>
            <w:proofErr w:type="spellEnd"/>
            <w:r>
              <w:rPr>
                <w:rFonts w:ascii="Trebuchet MS" w:hAnsi="Trebuchet MS"/>
                <w:i/>
                <w:sz w:val="20"/>
                <w:szCs w:val="20"/>
              </w:rPr>
              <w:t xml:space="preserve"> </w:t>
            </w:r>
            <w:r w:rsidRPr="00BC18A1">
              <w:rPr>
                <w:rFonts w:ascii="Trebuchet MS" w:hAnsi="Trebuchet MS"/>
                <w:i/>
                <w:sz w:val="20"/>
                <w:szCs w:val="20"/>
              </w:rPr>
              <w:t xml:space="preserve">Error </w:t>
            </w:r>
            <w:proofErr w:type="spellStart"/>
            <w:r w:rsidRPr="00BC18A1">
              <w:rPr>
                <w:rFonts w:ascii="Trebuchet MS" w:hAnsi="Trebuchet MS"/>
                <w:i/>
                <w:sz w:val="20"/>
                <w:szCs w:val="20"/>
              </w:rPr>
              <w:t>Kriging</w:t>
            </w:r>
            <w:proofErr w:type="spellEnd"/>
            <w:r w:rsidRPr="00BC18A1">
              <w:rPr>
                <w:rFonts w:ascii="Trebuchet MS" w:hAnsi="Trebuchet MS"/>
                <w:i/>
                <w:sz w:val="20"/>
                <w:szCs w:val="20"/>
              </w:rPr>
              <w:t xml:space="preserve"> </w:t>
            </w:r>
          </w:p>
        </w:tc>
      </w:tr>
      <w:tr w:rsidR="00BF7A7D" w:rsidRPr="00BC18A1" w:rsidTr="007E2DCF">
        <w:trPr>
          <w:jc w:val="center"/>
        </w:trPr>
        <w:tc>
          <w:tcPr>
            <w:tcW w:w="1984" w:type="dxa"/>
            <w:tcBorders>
              <w:right w:val="single" w:sz="6" w:space="0" w:color="000000"/>
            </w:tcBorders>
          </w:tcPr>
          <w:p w:rsidR="00BF7A7D" w:rsidRPr="00BC18A1" w:rsidRDefault="00BF7A7D" w:rsidP="00BC18A1">
            <w:pPr>
              <w:spacing w:after="0"/>
              <w:jc w:val="center"/>
              <w:rPr>
                <w:rFonts w:ascii="Trebuchet MS" w:hAnsi="Trebuchet MS"/>
                <w:sz w:val="20"/>
                <w:szCs w:val="20"/>
                <w:lang w:val="pt-PT"/>
              </w:rPr>
            </w:pPr>
            <w:r w:rsidRPr="00BC18A1">
              <w:rPr>
                <w:rFonts w:ascii="Trebuchet MS" w:hAnsi="Trebuchet MS"/>
                <w:sz w:val="20"/>
                <w:szCs w:val="20"/>
                <w:lang w:val="pt-PT"/>
              </w:rPr>
              <w:t>Me</w:t>
            </w:r>
            <w:r>
              <w:rPr>
                <w:rFonts w:ascii="Trebuchet MS" w:hAnsi="Trebuchet MS"/>
                <w:sz w:val="20"/>
                <w:szCs w:val="20"/>
                <w:lang w:val="pt-PT"/>
              </w:rPr>
              <w:t>asure</w:t>
            </w:r>
          </w:p>
        </w:tc>
        <w:tc>
          <w:tcPr>
            <w:tcW w:w="2977" w:type="dxa"/>
          </w:tcPr>
          <w:p w:rsidR="00BF7A7D" w:rsidRPr="00BC18A1" w:rsidRDefault="00BF7A7D" w:rsidP="00BC18A1">
            <w:pPr>
              <w:spacing w:after="0"/>
              <w:jc w:val="center"/>
              <w:rPr>
                <w:rFonts w:ascii="Trebuchet MS" w:hAnsi="Trebuchet MS"/>
                <w:sz w:val="20"/>
                <w:szCs w:val="20"/>
                <w:lang w:val="pt-PT"/>
              </w:rPr>
            </w:pPr>
            <w:r w:rsidRPr="00BC18A1">
              <w:rPr>
                <w:rFonts w:ascii="Trebuchet MS" w:hAnsi="Trebuchet MS"/>
                <w:sz w:val="20"/>
                <w:szCs w:val="20"/>
              </w:rPr>
              <w:sym w:font="Symbol" w:char="F03C"/>
            </w:r>
            <w:r w:rsidRPr="00BC18A1">
              <w:rPr>
                <w:rFonts w:ascii="Trebuchet MS" w:hAnsi="Trebuchet MS"/>
                <w:sz w:val="20"/>
                <w:szCs w:val="20"/>
                <w:lang w:val="pt-PT"/>
              </w:rPr>
              <w:t xml:space="preserve"> 20%</w:t>
            </w:r>
          </w:p>
        </w:tc>
      </w:tr>
      <w:tr w:rsidR="00BF7A7D" w:rsidRPr="00BC18A1" w:rsidTr="007E2DCF">
        <w:trPr>
          <w:jc w:val="center"/>
        </w:trPr>
        <w:tc>
          <w:tcPr>
            <w:tcW w:w="1984" w:type="dxa"/>
            <w:tcBorders>
              <w:right w:val="single" w:sz="6" w:space="0" w:color="000000"/>
            </w:tcBorders>
          </w:tcPr>
          <w:p w:rsidR="00BF7A7D" w:rsidRPr="00BC18A1" w:rsidRDefault="00BF7A7D" w:rsidP="00BC18A1">
            <w:pPr>
              <w:spacing w:after="0"/>
              <w:jc w:val="center"/>
              <w:rPr>
                <w:rFonts w:ascii="Trebuchet MS" w:hAnsi="Trebuchet MS"/>
                <w:sz w:val="20"/>
                <w:szCs w:val="20"/>
                <w:lang w:val="pt-PT"/>
              </w:rPr>
            </w:pPr>
            <w:r w:rsidRPr="00BC18A1">
              <w:rPr>
                <w:rFonts w:ascii="Trebuchet MS" w:hAnsi="Trebuchet MS"/>
                <w:sz w:val="20"/>
                <w:szCs w:val="20"/>
                <w:lang w:val="pt-PT"/>
              </w:rPr>
              <w:t>Indica</w:t>
            </w:r>
            <w:r>
              <w:rPr>
                <w:rFonts w:ascii="Trebuchet MS" w:hAnsi="Trebuchet MS"/>
                <w:sz w:val="20"/>
                <w:szCs w:val="20"/>
                <w:lang w:val="pt-PT"/>
              </w:rPr>
              <w:t>ted</w:t>
            </w:r>
          </w:p>
        </w:tc>
        <w:tc>
          <w:tcPr>
            <w:tcW w:w="2977" w:type="dxa"/>
          </w:tcPr>
          <w:p w:rsidR="00BF7A7D" w:rsidRPr="00BC18A1" w:rsidRDefault="00BF7A7D" w:rsidP="00BC18A1">
            <w:pPr>
              <w:spacing w:after="0"/>
              <w:jc w:val="center"/>
              <w:rPr>
                <w:rFonts w:ascii="Trebuchet MS" w:hAnsi="Trebuchet MS"/>
                <w:sz w:val="20"/>
                <w:szCs w:val="20"/>
                <w:lang w:val="pt-PT"/>
              </w:rPr>
            </w:pPr>
            <w:r>
              <w:rPr>
                <w:rFonts w:ascii="Trebuchet MS" w:hAnsi="Trebuchet MS"/>
                <w:sz w:val="20"/>
                <w:szCs w:val="20"/>
                <w:lang w:val="pt-PT"/>
              </w:rPr>
              <w:t>20</w:t>
            </w:r>
            <w:r w:rsidRPr="00BC18A1">
              <w:rPr>
                <w:rFonts w:ascii="Trebuchet MS" w:hAnsi="Trebuchet MS"/>
                <w:sz w:val="20"/>
                <w:szCs w:val="20"/>
                <w:lang w:val="pt-PT"/>
              </w:rPr>
              <w:t>%</w:t>
            </w:r>
            <w:r>
              <w:rPr>
                <w:rFonts w:ascii="Trebuchet MS" w:hAnsi="Trebuchet MS"/>
                <w:sz w:val="20"/>
                <w:szCs w:val="20"/>
                <w:lang w:val="pt-PT"/>
              </w:rPr>
              <w:t xml:space="preserve"> </w:t>
            </w:r>
            <w:r w:rsidRPr="00BC18A1">
              <w:rPr>
                <w:rFonts w:ascii="Trebuchet MS" w:hAnsi="Trebuchet MS"/>
                <w:sz w:val="20"/>
                <w:szCs w:val="20"/>
                <w:lang w:val="pt-PT"/>
              </w:rPr>
              <w:t>-</w:t>
            </w:r>
            <w:r>
              <w:rPr>
                <w:rFonts w:ascii="Trebuchet MS" w:hAnsi="Trebuchet MS"/>
                <w:sz w:val="20"/>
                <w:szCs w:val="20"/>
                <w:lang w:val="pt-PT"/>
              </w:rPr>
              <w:t xml:space="preserve"> </w:t>
            </w:r>
            <w:r w:rsidRPr="00BC18A1">
              <w:rPr>
                <w:rFonts w:ascii="Trebuchet MS" w:hAnsi="Trebuchet MS"/>
                <w:sz w:val="20"/>
                <w:szCs w:val="20"/>
                <w:lang w:val="pt-PT"/>
              </w:rPr>
              <w:t>50%</w:t>
            </w:r>
          </w:p>
        </w:tc>
      </w:tr>
      <w:tr w:rsidR="00BF7A7D" w:rsidRPr="00BC18A1" w:rsidTr="007E2DCF">
        <w:trPr>
          <w:jc w:val="center"/>
        </w:trPr>
        <w:tc>
          <w:tcPr>
            <w:tcW w:w="1984" w:type="dxa"/>
            <w:tcBorders>
              <w:bottom w:val="single" w:sz="12" w:space="0" w:color="000000"/>
              <w:right w:val="single" w:sz="6" w:space="0" w:color="000000"/>
            </w:tcBorders>
          </w:tcPr>
          <w:p w:rsidR="00BF7A7D" w:rsidRPr="00BC18A1" w:rsidRDefault="00BF7A7D" w:rsidP="00BC18A1">
            <w:pPr>
              <w:spacing w:after="0"/>
              <w:jc w:val="center"/>
              <w:rPr>
                <w:rFonts w:ascii="Trebuchet MS" w:hAnsi="Trebuchet MS"/>
                <w:sz w:val="20"/>
                <w:szCs w:val="20"/>
                <w:lang w:val="pt-PT"/>
              </w:rPr>
            </w:pPr>
            <w:r w:rsidRPr="00BC18A1">
              <w:rPr>
                <w:rFonts w:ascii="Trebuchet MS" w:hAnsi="Trebuchet MS"/>
                <w:sz w:val="20"/>
                <w:szCs w:val="20"/>
                <w:lang w:val="pt-PT"/>
              </w:rPr>
              <w:t>Inf</w:t>
            </w:r>
            <w:r>
              <w:rPr>
                <w:rFonts w:ascii="Trebuchet MS" w:hAnsi="Trebuchet MS"/>
                <w:sz w:val="20"/>
                <w:szCs w:val="20"/>
                <w:lang w:val="pt-PT"/>
              </w:rPr>
              <w:t>erred</w:t>
            </w:r>
          </w:p>
        </w:tc>
        <w:tc>
          <w:tcPr>
            <w:tcW w:w="2977" w:type="dxa"/>
            <w:tcBorders>
              <w:bottom w:val="single" w:sz="12" w:space="0" w:color="000000"/>
            </w:tcBorders>
          </w:tcPr>
          <w:p w:rsidR="00BF7A7D" w:rsidRPr="00BC18A1" w:rsidRDefault="00BF7A7D" w:rsidP="00BC18A1">
            <w:pPr>
              <w:spacing w:after="0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BC18A1">
              <w:rPr>
                <w:rFonts w:ascii="Trebuchet MS" w:hAnsi="Trebuchet MS"/>
                <w:sz w:val="20"/>
                <w:szCs w:val="20"/>
              </w:rPr>
              <w:sym w:font="Symbol" w:char="F03E"/>
            </w:r>
            <w:r w:rsidRPr="00BC18A1">
              <w:rPr>
                <w:rFonts w:ascii="Trebuchet MS" w:hAnsi="Trebuchet MS"/>
                <w:sz w:val="20"/>
                <w:szCs w:val="20"/>
              </w:rPr>
              <w:t>50%</w:t>
            </w:r>
          </w:p>
        </w:tc>
      </w:tr>
    </w:tbl>
    <w:p w:rsidR="00BF7A7D" w:rsidRDefault="00BF7A7D" w:rsidP="00BC18A1">
      <w:pPr>
        <w:spacing w:after="0"/>
        <w:jc w:val="both"/>
        <w:rPr>
          <w:rFonts w:ascii="Trebuchet MS" w:hAnsi="Trebuchet MS"/>
          <w:sz w:val="20"/>
          <w:szCs w:val="20"/>
        </w:rPr>
      </w:pPr>
    </w:p>
    <w:p w:rsidR="00BF7A7D" w:rsidRPr="008551C1" w:rsidRDefault="00BF7A7D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8551C1">
        <w:rPr>
          <w:rFonts w:ascii="Trebuchet MS" w:hAnsi="Trebuchet MS"/>
          <w:sz w:val="20"/>
          <w:szCs w:val="20"/>
          <w:lang w:val="en-US"/>
        </w:rPr>
        <w:t xml:space="preserve">With the concepts exposed </w:t>
      </w:r>
      <w:proofErr w:type="spellStart"/>
      <w:r w:rsidRPr="008551C1">
        <w:rPr>
          <w:rFonts w:ascii="Trebuchet MS" w:hAnsi="Trebuchet MS"/>
          <w:sz w:val="20"/>
          <w:szCs w:val="20"/>
          <w:lang w:val="en-US"/>
        </w:rPr>
        <w:t>Voronoi</w:t>
      </w:r>
      <w:proofErr w:type="spellEnd"/>
      <w:r w:rsidRPr="008551C1">
        <w:rPr>
          <w:rFonts w:ascii="Trebuchet MS" w:hAnsi="Trebuchet MS"/>
          <w:sz w:val="20"/>
          <w:szCs w:val="20"/>
          <w:lang w:val="en-US"/>
        </w:rPr>
        <w:t xml:space="preserve"> polygons were created for calcium carbonate contents and magnesium carbonate at 100% in the Pictures attached. Cuts were done every 2% for CaCO</w:t>
      </w:r>
      <w:r w:rsidRPr="008551C1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8551C1">
        <w:rPr>
          <w:rFonts w:ascii="Trebuchet MS" w:hAnsi="Trebuchet MS"/>
          <w:sz w:val="20"/>
          <w:szCs w:val="20"/>
          <w:lang w:val="en-US"/>
        </w:rPr>
        <w:t xml:space="preserve"> in interval 86 – 92% and for MgCO</w:t>
      </w:r>
      <w:r w:rsidRPr="008551C1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8551C1">
        <w:rPr>
          <w:rFonts w:ascii="Trebuchet MS" w:hAnsi="Trebuchet MS"/>
          <w:sz w:val="20"/>
          <w:szCs w:val="20"/>
          <w:lang w:val="en-US"/>
        </w:rPr>
        <w:t xml:space="preserve"> in interval 4 – 8%. The areas analyzed were calculated for all those polygons with </w:t>
      </w:r>
      <w:proofErr w:type="spellStart"/>
      <w:r w:rsidRPr="008551C1">
        <w:rPr>
          <w:rFonts w:ascii="Trebuchet MS" w:hAnsi="Trebuchet MS"/>
          <w:sz w:val="20"/>
          <w:szCs w:val="20"/>
          <w:lang w:val="en-US"/>
        </w:rPr>
        <w:t>Kriging</w:t>
      </w:r>
      <w:proofErr w:type="spellEnd"/>
      <w:r w:rsidRPr="008551C1">
        <w:rPr>
          <w:rFonts w:ascii="Trebuchet MS" w:hAnsi="Trebuchet MS"/>
          <w:sz w:val="20"/>
          <w:szCs w:val="20"/>
          <w:lang w:val="en-US"/>
        </w:rPr>
        <w:t xml:space="preserve"> error of the average inferior to 20% (measured reserves) and an interval of greater trust to 80% (proven reserves according to Diehl &amp; David, 1982).</w:t>
      </w:r>
    </w:p>
    <w:p w:rsidR="00BF7A7D" w:rsidRPr="008551C1" w:rsidRDefault="00BF7A7D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Default="00BF7A7D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812349">
        <w:rPr>
          <w:rFonts w:ascii="Trebuchet MS" w:hAnsi="Trebuchet MS"/>
          <w:sz w:val="20"/>
          <w:szCs w:val="20"/>
          <w:lang w:val="en-US"/>
        </w:rPr>
        <w:t xml:space="preserve">The calculation of reserves volumes is considered proven for the first 5 meters of depth and potential up to 15 meters. </w:t>
      </w:r>
      <w:r>
        <w:rPr>
          <w:rFonts w:ascii="Trebuchet MS" w:hAnsi="Trebuchet MS"/>
          <w:sz w:val="20"/>
          <w:szCs w:val="20"/>
          <w:lang w:val="en-US"/>
        </w:rPr>
        <w:t>From there on they are potential and even inferred, until getting the results of the drilling plan</w:t>
      </w:r>
      <w:r w:rsidRPr="00812349">
        <w:rPr>
          <w:rFonts w:ascii="Trebuchet MS" w:hAnsi="Trebuchet MS"/>
          <w:sz w:val="20"/>
          <w:szCs w:val="20"/>
          <w:lang w:val="en-US"/>
        </w:rPr>
        <w:t>.</w:t>
      </w:r>
    </w:p>
    <w:p w:rsidR="00344501" w:rsidRDefault="00344501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344501" w:rsidRDefault="00344501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344501" w:rsidRDefault="00344501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344501" w:rsidRDefault="00344501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344501" w:rsidRDefault="00344501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344501" w:rsidRDefault="00344501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344501" w:rsidRDefault="00344501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344501" w:rsidRDefault="00344501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344501" w:rsidRDefault="00344501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344501" w:rsidRPr="00812349" w:rsidRDefault="00344501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812349" w:rsidRDefault="00BF7A7D" w:rsidP="00BC18A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BC18A1" w:rsidRDefault="00BF7A7D" w:rsidP="00BC18A1">
      <w:pPr>
        <w:spacing w:after="0"/>
        <w:jc w:val="both"/>
        <w:rPr>
          <w:rFonts w:ascii="Trebuchet MS" w:hAnsi="Trebuchet MS"/>
          <w:sz w:val="20"/>
          <w:szCs w:val="20"/>
        </w:rPr>
      </w:pPr>
    </w:p>
    <w:p w:rsidR="00BF7A7D" w:rsidRPr="00BC18A1" w:rsidRDefault="00BF7A7D" w:rsidP="00BC18A1">
      <w:pPr>
        <w:spacing w:after="0"/>
        <w:jc w:val="both"/>
        <w:rPr>
          <w:rFonts w:ascii="Trebuchet MS" w:hAnsi="Trebuchet MS"/>
          <w:sz w:val="20"/>
          <w:szCs w:val="20"/>
        </w:rPr>
      </w:pPr>
    </w:p>
    <w:tbl>
      <w:tblPr>
        <w:tblW w:w="7581" w:type="dxa"/>
        <w:jc w:val="center"/>
        <w:tblInd w:w="55" w:type="dxa"/>
        <w:tblCellMar>
          <w:left w:w="70" w:type="dxa"/>
          <w:right w:w="70" w:type="dxa"/>
        </w:tblCellMar>
        <w:tblLook w:val="00A0"/>
      </w:tblPr>
      <w:tblGrid>
        <w:gridCol w:w="1660"/>
        <w:gridCol w:w="1520"/>
        <w:gridCol w:w="813"/>
        <w:gridCol w:w="813"/>
        <w:gridCol w:w="813"/>
        <w:gridCol w:w="981"/>
        <w:gridCol w:w="981"/>
      </w:tblGrid>
      <w:tr w:rsidR="00BF7A7D" w:rsidRPr="00C44C40" w:rsidTr="00C44C40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4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4BD97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Reserv</w:t>
            </w:r>
            <w:r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e</w:t>
            </w:r>
            <w:r w:rsidRPr="00C44C4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s (</w:t>
            </w:r>
            <w:proofErr w:type="spellStart"/>
            <w:r w:rsidRPr="00C44C4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Mton</w:t>
            </w:r>
            <w:proofErr w:type="spellEnd"/>
            <w:r w:rsidRPr="00C44C4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 </w:t>
            </w:r>
            <w:r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in </w:t>
            </w:r>
            <w:proofErr w:type="spellStart"/>
            <w:r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bank</w:t>
            </w:r>
            <w:proofErr w:type="spellEnd"/>
            <w:r w:rsidRPr="00C44C4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)</w:t>
            </w:r>
          </w:p>
        </w:tc>
      </w:tr>
      <w:tr w:rsidR="00BF7A7D" w:rsidRPr="00C44C40" w:rsidTr="00C44C40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C4BD97"/>
            <w:noWrap/>
            <w:vAlign w:val="bottom"/>
          </w:tcPr>
          <w:p w:rsidR="00BF7A7D" w:rsidRPr="00C44C4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CaCO</w:t>
            </w:r>
            <w:r w:rsidRPr="00C44C40">
              <w:rPr>
                <w:rFonts w:ascii="Arial Narrow" w:hAnsi="Arial Narrow"/>
                <w:b/>
                <w:bCs/>
                <w:color w:val="000000"/>
                <w:vertAlign w:val="subscript"/>
                <w:lang w:val="es-UY" w:eastAsia="es-UY"/>
              </w:rPr>
              <w:t>3</w:t>
            </w:r>
            <w:r w:rsidRPr="00C44C40">
              <w:rPr>
                <w:rFonts w:ascii="Arial Narrow" w:hAnsi="Arial Narrow"/>
                <w:b/>
                <w:bCs/>
                <w:color w:val="000000"/>
                <w:vertAlign w:val="superscript"/>
                <w:lang w:val="es-UY" w:eastAsia="es-UY"/>
              </w:rPr>
              <w:t>(n)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C4BD97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proofErr w:type="spellStart"/>
            <w:r w:rsidRPr="00C44C4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Area</w:t>
            </w:r>
            <w:proofErr w:type="spellEnd"/>
            <w:r w:rsidRPr="00C44C4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 (m</w:t>
            </w:r>
            <w:r w:rsidRPr="00C44C40">
              <w:rPr>
                <w:rFonts w:ascii="Arial Narrow" w:hAnsi="Arial Narrow"/>
                <w:b/>
                <w:bCs/>
                <w:color w:val="000000"/>
                <w:vertAlign w:val="superscript"/>
                <w:lang w:val="es-UY" w:eastAsia="es-UY"/>
              </w:rPr>
              <w:t>2</w:t>
            </w:r>
            <w:r w:rsidRPr="00C44C4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5m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10m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15m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30m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50m</w:t>
            </w:r>
          </w:p>
        </w:tc>
      </w:tr>
      <w:tr w:rsidR="00BF7A7D" w:rsidRPr="00C44C40" w:rsidTr="00C44C40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&lt;86.00%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624745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9.06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18.12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27.18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54.35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90.59</w:t>
            </w:r>
          </w:p>
        </w:tc>
      </w:tr>
      <w:tr w:rsidR="00BF7A7D" w:rsidRPr="00C44C40" w:rsidTr="00C44C40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86.01-88.00%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523821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7.60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15.19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22.79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45.57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75.95</w:t>
            </w:r>
          </w:p>
        </w:tc>
      </w:tr>
      <w:tr w:rsidR="00BF7A7D" w:rsidRPr="00C44C40" w:rsidTr="00C44C40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88.01-90.00%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826522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11.98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23.97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35.95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71.91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119.85</w:t>
            </w:r>
          </w:p>
        </w:tc>
      </w:tr>
      <w:tr w:rsidR="00BF7A7D" w:rsidRPr="00C44C40" w:rsidTr="00C44C40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90.01-92.00%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1141998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16.56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33.12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49.68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99.35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165.59</w:t>
            </w:r>
          </w:p>
        </w:tc>
      </w:tr>
      <w:tr w:rsidR="00BF7A7D" w:rsidRPr="00C44C40" w:rsidTr="00C44C40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&gt;92.00%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554561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8.04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16.08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24.12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48.25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color w:val="000000"/>
                <w:lang w:val="es-UY" w:eastAsia="es-UY"/>
              </w:rPr>
              <w:t>80.41</w:t>
            </w:r>
          </w:p>
        </w:tc>
      </w:tr>
      <w:tr w:rsidR="00BF7A7D" w:rsidRPr="00C44C40" w:rsidTr="00C44C40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</w:tr>
      <w:tr w:rsidR="00BF7A7D" w:rsidRPr="00C44C40" w:rsidTr="00C44C40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C4BD97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  <w:t>&gt;90.00%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C4BD97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  <w:t>1696559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  <w:t>24.60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  <w:t>49.20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  <w:t>73.80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  <w:t>147.60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C44C40" w:rsidRDefault="00BF7A7D" w:rsidP="00C44C4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</w:pPr>
            <w:r w:rsidRPr="00C44C40"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  <w:t>246.00</w:t>
            </w:r>
          </w:p>
        </w:tc>
      </w:tr>
    </w:tbl>
    <w:p w:rsidR="00BF7A7D" w:rsidRDefault="00BF7A7D" w:rsidP="005A4CF4">
      <w:pPr>
        <w:spacing w:after="0"/>
        <w:jc w:val="both"/>
        <w:rPr>
          <w:rFonts w:ascii="Trebuchet MS" w:hAnsi="Trebuchet MS"/>
          <w:sz w:val="20"/>
          <w:szCs w:val="20"/>
        </w:rPr>
      </w:pPr>
    </w:p>
    <w:p w:rsidR="00BF7A7D" w:rsidRPr="00CA3DAA" w:rsidRDefault="00BF7A7D" w:rsidP="005A4CF4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CA3DAA">
        <w:rPr>
          <w:rFonts w:ascii="Trebuchet MS" w:hAnsi="Trebuchet MS"/>
          <w:sz w:val="20"/>
          <w:szCs w:val="20"/>
          <w:lang w:val="en-US"/>
        </w:rPr>
        <w:t xml:space="preserve">At 5 meters depth, 24.6 million </w:t>
      </w:r>
      <w:proofErr w:type="spellStart"/>
      <w:r w:rsidRPr="00CA3DAA">
        <w:rPr>
          <w:rFonts w:ascii="Trebuchet MS" w:hAnsi="Trebuchet MS"/>
          <w:sz w:val="20"/>
          <w:szCs w:val="20"/>
          <w:lang w:val="en-US"/>
        </w:rPr>
        <w:t>tones</w:t>
      </w:r>
      <w:proofErr w:type="spellEnd"/>
      <w:r w:rsidRPr="00CA3DAA">
        <w:rPr>
          <w:rFonts w:ascii="Trebuchet MS" w:hAnsi="Trebuchet MS"/>
          <w:sz w:val="20"/>
          <w:szCs w:val="20"/>
          <w:lang w:val="en-US"/>
        </w:rPr>
        <w:t xml:space="preserve"> in caliches bench with more than 90% of calcium carbonate as measured and proved reserves are defined. </w:t>
      </w:r>
      <w:r>
        <w:rPr>
          <w:rFonts w:ascii="Trebuchet MS" w:hAnsi="Trebuchet MS"/>
          <w:sz w:val="20"/>
          <w:szCs w:val="20"/>
          <w:lang w:val="en-US"/>
        </w:rPr>
        <w:t>Potential reserves with higher certainty</w:t>
      </w:r>
      <w:r w:rsidRPr="00CA3DAA">
        <w:rPr>
          <w:rFonts w:ascii="Trebuchet MS" w:hAnsi="Trebuchet MS"/>
          <w:sz w:val="20"/>
          <w:szCs w:val="20"/>
          <w:lang w:val="en-US"/>
        </w:rPr>
        <w:t xml:space="preserve"> (trust = 75% ± 5%) are established in 49.2 million </w:t>
      </w:r>
      <w:proofErr w:type="spellStart"/>
      <w:r w:rsidRPr="00CA3DAA">
        <w:rPr>
          <w:rFonts w:ascii="Trebuchet MS" w:hAnsi="Trebuchet MS"/>
          <w:sz w:val="20"/>
          <w:szCs w:val="20"/>
          <w:lang w:val="en-US"/>
        </w:rPr>
        <w:t>tones</w:t>
      </w:r>
      <w:proofErr w:type="spellEnd"/>
      <w:r w:rsidRPr="00CA3DAA">
        <w:rPr>
          <w:rFonts w:ascii="Trebuchet MS" w:hAnsi="Trebuchet MS"/>
          <w:sz w:val="20"/>
          <w:szCs w:val="20"/>
          <w:lang w:val="en-US"/>
        </w:rPr>
        <w:t xml:space="preserve"> in bench. </w:t>
      </w:r>
      <w:r>
        <w:rPr>
          <w:rFonts w:ascii="Trebuchet MS" w:hAnsi="Trebuchet MS"/>
          <w:sz w:val="20"/>
          <w:szCs w:val="20"/>
          <w:lang w:val="en-US"/>
        </w:rPr>
        <w:t>Potential reserves with less certainty</w:t>
      </w:r>
      <w:r w:rsidRPr="00CA3DAA">
        <w:rPr>
          <w:rFonts w:ascii="Trebuchet MS" w:hAnsi="Trebuchet MS"/>
          <w:sz w:val="20"/>
          <w:szCs w:val="20"/>
          <w:lang w:val="en-US"/>
        </w:rPr>
        <w:t xml:space="preserve"> (trust = 60%) reach 73.8 million caliches tones with more than 90% of CaCO</w:t>
      </w:r>
      <w:r w:rsidRPr="00CA3DAA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CA3DAA">
        <w:rPr>
          <w:rFonts w:ascii="Trebuchet MS" w:hAnsi="Trebuchet MS"/>
          <w:sz w:val="20"/>
          <w:szCs w:val="20"/>
          <w:lang w:val="en-US"/>
        </w:rPr>
        <w:t>.</w:t>
      </w:r>
    </w:p>
    <w:p w:rsidR="00BF7A7D" w:rsidRDefault="00BF7A7D" w:rsidP="002B2843">
      <w:pPr>
        <w:spacing w:after="0"/>
        <w:jc w:val="both"/>
        <w:rPr>
          <w:rFonts w:ascii="Trebuchet MS" w:hAnsi="Trebuchet MS"/>
          <w:sz w:val="20"/>
          <w:szCs w:val="20"/>
        </w:rPr>
      </w:pPr>
    </w:p>
    <w:tbl>
      <w:tblPr>
        <w:tblW w:w="7581" w:type="dxa"/>
        <w:jc w:val="center"/>
        <w:tblInd w:w="55" w:type="dxa"/>
        <w:tblCellMar>
          <w:left w:w="70" w:type="dxa"/>
          <w:right w:w="70" w:type="dxa"/>
        </w:tblCellMar>
        <w:tblLook w:val="00A0"/>
      </w:tblPr>
      <w:tblGrid>
        <w:gridCol w:w="1660"/>
        <w:gridCol w:w="1520"/>
        <w:gridCol w:w="783"/>
        <w:gridCol w:w="783"/>
        <w:gridCol w:w="945"/>
        <w:gridCol w:w="945"/>
        <w:gridCol w:w="945"/>
      </w:tblGrid>
      <w:tr w:rsidR="00BF7A7D" w:rsidRPr="00160D10" w:rsidTr="00B549D5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4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4BD97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Reserv</w:t>
            </w:r>
            <w:r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e</w:t>
            </w:r>
            <w:r w:rsidRPr="00160D1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s (</w:t>
            </w:r>
            <w:proofErr w:type="spellStart"/>
            <w:r w:rsidRPr="00160D1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Mton</w:t>
            </w:r>
            <w:proofErr w:type="spellEnd"/>
            <w:r w:rsidRPr="00160D1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 </w:t>
            </w:r>
            <w:r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in </w:t>
            </w:r>
            <w:proofErr w:type="spellStart"/>
            <w:r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bank</w:t>
            </w:r>
            <w:proofErr w:type="spellEnd"/>
            <w:r w:rsidRPr="00160D1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)</w:t>
            </w:r>
          </w:p>
        </w:tc>
      </w:tr>
      <w:tr w:rsidR="00BF7A7D" w:rsidRPr="00160D10" w:rsidTr="00B549D5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C4BD97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MgCO</w:t>
            </w:r>
            <w:r w:rsidRPr="00160D10">
              <w:rPr>
                <w:rFonts w:ascii="Arial Narrow" w:hAnsi="Arial Narrow"/>
                <w:b/>
                <w:bCs/>
                <w:color w:val="000000"/>
                <w:vertAlign w:val="subscript"/>
                <w:lang w:val="es-UY" w:eastAsia="es-UY"/>
              </w:rPr>
              <w:t>3</w:t>
            </w:r>
            <w:r w:rsidRPr="00160D10">
              <w:rPr>
                <w:rFonts w:ascii="Arial Narrow" w:hAnsi="Arial Narrow"/>
                <w:b/>
                <w:bCs/>
                <w:color w:val="000000"/>
                <w:vertAlign w:val="superscript"/>
                <w:lang w:val="es-UY" w:eastAsia="es-UY"/>
              </w:rPr>
              <w:t>(n)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C4BD97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proofErr w:type="spellStart"/>
            <w:r w:rsidRPr="00160D1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Area</w:t>
            </w:r>
            <w:proofErr w:type="spellEnd"/>
            <w:r w:rsidRPr="00160D1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 (m</w:t>
            </w:r>
            <w:r w:rsidRPr="00160D10">
              <w:rPr>
                <w:rFonts w:ascii="Arial Narrow" w:hAnsi="Arial Narrow"/>
                <w:b/>
                <w:bCs/>
                <w:color w:val="000000"/>
                <w:vertAlign w:val="superscript"/>
                <w:lang w:val="es-UY" w:eastAsia="es-UY"/>
              </w:rPr>
              <w:t>2</w:t>
            </w:r>
            <w:r w:rsidRPr="00160D1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5m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10m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15m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30m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50m</w:t>
            </w:r>
          </w:p>
        </w:tc>
      </w:tr>
      <w:tr w:rsidR="00BF7A7D" w:rsidRPr="00160D10" w:rsidTr="00B549D5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&lt;4.00%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1995489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28.93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57.87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86.80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173.61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289.35</w:t>
            </w:r>
          </w:p>
        </w:tc>
      </w:tr>
      <w:tr w:rsidR="00BF7A7D" w:rsidRPr="00160D10" w:rsidTr="00B549D5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4.01-6.00%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1021987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14.82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29.64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44.46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88.91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148.19</w:t>
            </w:r>
          </w:p>
        </w:tc>
      </w:tr>
      <w:tr w:rsidR="00BF7A7D" w:rsidRPr="00160D10" w:rsidTr="00B549D5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6.01-8.00%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335050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4.86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9.72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14.57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29.15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48.58</w:t>
            </w:r>
          </w:p>
        </w:tc>
      </w:tr>
      <w:tr w:rsidR="00BF7A7D" w:rsidRPr="00160D10" w:rsidTr="00B549D5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&gt;8.00%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319123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4.63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9.25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13.88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27.76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color w:val="000000"/>
                <w:lang w:val="es-UY" w:eastAsia="es-UY"/>
              </w:rPr>
              <w:t>46.27</w:t>
            </w:r>
          </w:p>
        </w:tc>
      </w:tr>
      <w:tr w:rsidR="00BF7A7D" w:rsidRPr="00160D10" w:rsidTr="00B549D5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</w:p>
        </w:tc>
      </w:tr>
      <w:tr w:rsidR="00BF7A7D" w:rsidRPr="00160D10" w:rsidTr="00B549D5">
        <w:trPr>
          <w:trHeight w:val="33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C4BD97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  <w:t>&lt;6.00%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C4BD97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  <w:t>3017476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  <w:t>43.75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  <w:t>87.51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  <w:t>131.26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  <w:t>262.52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160D10" w:rsidRDefault="00BF7A7D" w:rsidP="00160D10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</w:pPr>
            <w:r w:rsidRPr="00160D10">
              <w:rPr>
                <w:rFonts w:ascii="Arial Narrow" w:hAnsi="Arial Narrow"/>
                <w:b/>
                <w:bCs/>
                <w:i/>
                <w:iCs/>
                <w:color w:val="000000"/>
                <w:lang w:val="es-UY" w:eastAsia="es-UY"/>
              </w:rPr>
              <w:t>437.53</w:t>
            </w:r>
          </w:p>
        </w:tc>
      </w:tr>
    </w:tbl>
    <w:p w:rsidR="00BF7A7D" w:rsidRPr="002B2843" w:rsidRDefault="00BF7A7D" w:rsidP="002B2843">
      <w:pPr>
        <w:spacing w:after="0"/>
        <w:jc w:val="both"/>
        <w:rPr>
          <w:rFonts w:ascii="Trebuchet MS" w:hAnsi="Trebuchet MS"/>
          <w:sz w:val="20"/>
          <w:szCs w:val="20"/>
        </w:rPr>
      </w:pPr>
    </w:p>
    <w:p w:rsidR="00BF7A7D" w:rsidRPr="00F407C1" w:rsidRDefault="00BF7A7D" w:rsidP="00F407C1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</w:p>
    <w:p w:rsidR="00BF7A7D" w:rsidRDefault="00BF7A7D" w:rsidP="00F407C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F54F6B">
        <w:rPr>
          <w:rFonts w:ascii="Trebuchet MS" w:hAnsi="Trebuchet MS"/>
          <w:sz w:val="20"/>
          <w:szCs w:val="20"/>
          <w:lang w:val="en-US"/>
        </w:rPr>
        <w:t xml:space="preserve">Considering exclusively the content of magnesium carbonate, 43.75 million tones </w:t>
      </w:r>
      <w:r>
        <w:rPr>
          <w:rFonts w:ascii="Trebuchet MS" w:hAnsi="Trebuchet MS"/>
          <w:sz w:val="20"/>
          <w:szCs w:val="20"/>
          <w:lang w:val="en-US"/>
        </w:rPr>
        <w:t xml:space="preserve">are defined </w:t>
      </w:r>
      <w:r w:rsidRPr="00F54F6B">
        <w:rPr>
          <w:rFonts w:ascii="Trebuchet MS" w:hAnsi="Trebuchet MS"/>
          <w:sz w:val="20"/>
          <w:szCs w:val="20"/>
          <w:lang w:val="en-US"/>
        </w:rPr>
        <w:t xml:space="preserve">in reserves bench measured and proved at a 5 meters depth with content inferior to 6% of this component. </w:t>
      </w:r>
      <w:r w:rsidRPr="009E4D74">
        <w:rPr>
          <w:rFonts w:ascii="Trebuchet MS" w:hAnsi="Trebuchet MS"/>
          <w:sz w:val="20"/>
          <w:szCs w:val="20"/>
          <w:lang w:val="en-US"/>
        </w:rPr>
        <w:t xml:space="preserve">Potential reserves reach 87.51 and 131.26 million </w:t>
      </w:r>
      <w:proofErr w:type="spellStart"/>
      <w:r w:rsidRPr="009E4D74">
        <w:rPr>
          <w:rFonts w:ascii="Trebuchet MS" w:hAnsi="Trebuchet MS"/>
          <w:sz w:val="20"/>
          <w:szCs w:val="20"/>
          <w:lang w:val="en-US"/>
        </w:rPr>
        <w:t>tones</w:t>
      </w:r>
      <w:proofErr w:type="spellEnd"/>
      <w:r w:rsidRPr="009E4D74">
        <w:rPr>
          <w:rFonts w:ascii="Trebuchet MS" w:hAnsi="Trebuchet MS"/>
          <w:sz w:val="20"/>
          <w:szCs w:val="20"/>
          <w:lang w:val="en-US"/>
        </w:rPr>
        <w:t xml:space="preserve"> in bench according to the two trust intervals defined for CaCO</w:t>
      </w:r>
      <w:r w:rsidRPr="009E4D74">
        <w:rPr>
          <w:rFonts w:ascii="Trebuchet MS" w:hAnsi="Trebuchet MS"/>
          <w:sz w:val="20"/>
          <w:szCs w:val="20"/>
          <w:vertAlign w:val="superscript"/>
          <w:lang w:val="en-US"/>
        </w:rPr>
        <w:t>3</w:t>
      </w:r>
      <w:r>
        <w:rPr>
          <w:rFonts w:ascii="Trebuchet MS" w:hAnsi="Trebuchet MS"/>
          <w:sz w:val="20"/>
          <w:szCs w:val="20"/>
          <w:lang w:val="en-US"/>
        </w:rPr>
        <w:t xml:space="preserve">. </w:t>
      </w:r>
      <w:r w:rsidRPr="0076051C">
        <w:rPr>
          <w:rFonts w:ascii="Trebuchet MS" w:hAnsi="Trebuchet MS"/>
          <w:sz w:val="20"/>
          <w:szCs w:val="20"/>
          <w:lang w:val="en-US"/>
        </w:rPr>
        <w:t>As it can be seen, magnesium carbonate is not the discriminator component to use caliches limestone as raw material for Portland cement</w:t>
      </w:r>
      <w:r>
        <w:rPr>
          <w:rFonts w:ascii="Trebuchet MS" w:hAnsi="Trebuchet MS"/>
          <w:sz w:val="20"/>
          <w:szCs w:val="20"/>
          <w:lang w:val="en-US"/>
        </w:rPr>
        <w:t xml:space="preserve">, but the content of calcium carbonate. </w:t>
      </w:r>
    </w:p>
    <w:p w:rsidR="00AC67D9" w:rsidRDefault="00AC67D9" w:rsidP="00F407C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AC67D9" w:rsidRPr="0076051C" w:rsidRDefault="00AC67D9" w:rsidP="00F407C1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tbl>
      <w:tblPr>
        <w:tblW w:w="7989" w:type="dxa"/>
        <w:jc w:val="center"/>
        <w:tblInd w:w="55" w:type="dxa"/>
        <w:tblCellMar>
          <w:left w:w="70" w:type="dxa"/>
          <w:right w:w="70" w:type="dxa"/>
        </w:tblCellMar>
        <w:tblLook w:val="00A0"/>
      </w:tblPr>
      <w:tblGrid>
        <w:gridCol w:w="2989"/>
        <w:gridCol w:w="1200"/>
        <w:gridCol w:w="702"/>
        <w:gridCol w:w="702"/>
        <w:gridCol w:w="702"/>
        <w:gridCol w:w="847"/>
        <w:gridCol w:w="847"/>
      </w:tblGrid>
      <w:tr w:rsidR="00BF7A7D" w:rsidRPr="00B549D5" w:rsidTr="00B549D5">
        <w:trPr>
          <w:trHeight w:val="330"/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76051C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n-US" w:eastAsia="es-UY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76051C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n-US" w:eastAsia="es-UY"/>
              </w:rPr>
            </w:pPr>
          </w:p>
        </w:tc>
        <w:tc>
          <w:tcPr>
            <w:tcW w:w="3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4BD97"/>
            <w:noWrap/>
            <w:vAlign w:val="bottom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Reserv</w:t>
            </w:r>
            <w:r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e</w:t>
            </w: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s (</w:t>
            </w:r>
            <w:proofErr w:type="spellStart"/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Mton</w:t>
            </w:r>
            <w:proofErr w:type="spellEnd"/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 </w:t>
            </w:r>
            <w:r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in </w:t>
            </w:r>
            <w:proofErr w:type="spellStart"/>
            <w:r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bank</w:t>
            </w:r>
            <w:proofErr w:type="spellEnd"/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)</w:t>
            </w:r>
          </w:p>
        </w:tc>
      </w:tr>
      <w:tr w:rsidR="00BF7A7D" w:rsidRPr="00B549D5" w:rsidTr="00B549D5">
        <w:trPr>
          <w:trHeight w:val="330"/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proofErr w:type="spellStart"/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Condi</w:t>
            </w:r>
            <w:r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tion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proofErr w:type="spellStart"/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Area</w:t>
            </w:r>
            <w:proofErr w:type="spellEnd"/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 (m2)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5m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10m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15m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30m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50m</w:t>
            </w:r>
          </w:p>
        </w:tc>
      </w:tr>
      <w:tr w:rsidR="00BF7A7D" w:rsidRPr="00B549D5" w:rsidTr="00B549D5">
        <w:trPr>
          <w:trHeight w:val="330"/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F7A7D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CaCO</w:t>
            </w:r>
            <w:r w:rsidRPr="00B549D5">
              <w:rPr>
                <w:rFonts w:ascii="Arial Narrow" w:hAnsi="Arial Narrow"/>
                <w:b/>
                <w:bCs/>
                <w:color w:val="000000"/>
                <w:vertAlign w:val="subscript"/>
                <w:lang w:val="es-UY" w:eastAsia="es-UY"/>
              </w:rPr>
              <w:t>3</w:t>
            </w: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 </w:t>
            </w:r>
            <w:r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≥</w:t>
            </w: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 90.00% &amp;</w:t>
            </w:r>
          </w:p>
          <w:p w:rsidR="00BF7A7D" w:rsidRPr="00B549D5" w:rsidRDefault="00BF7A7D" w:rsidP="00CA387C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MgCO</w:t>
            </w:r>
            <w:r w:rsidRPr="00B549D5">
              <w:rPr>
                <w:rFonts w:ascii="Arial Narrow" w:hAnsi="Arial Narrow"/>
                <w:b/>
                <w:bCs/>
                <w:color w:val="000000"/>
                <w:vertAlign w:val="subscript"/>
                <w:lang w:val="es-UY" w:eastAsia="es-UY"/>
              </w:rPr>
              <w:t>3</w:t>
            </w: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 </w:t>
            </w:r>
            <w:r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≤</w:t>
            </w: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 6%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color w:val="000000"/>
                <w:lang w:val="es-UY" w:eastAsia="es-UY"/>
              </w:rPr>
              <w:t>1681578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center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color w:val="000000"/>
                <w:lang w:val="es-UY" w:eastAsia="es-UY"/>
              </w:rPr>
              <w:t>24.38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color w:val="000000"/>
                <w:lang w:val="es-UY" w:eastAsia="es-UY"/>
              </w:rPr>
              <w:t>48.77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color w:val="000000"/>
                <w:lang w:val="es-UY" w:eastAsia="es-UY"/>
              </w:rPr>
              <w:t>73.15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color w:val="000000"/>
                <w:lang w:val="es-UY" w:eastAsia="es-UY"/>
              </w:rPr>
              <w:t>146.30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color w:val="000000"/>
                <w:lang w:val="es-UY" w:eastAsia="es-UY"/>
              </w:rPr>
              <w:t>243.83</w:t>
            </w:r>
          </w:p>
        </w:tc>
      </w:tr>
      <w:tr w:rsidR="00BF7A7D" w:rsidRPr="00B549D5" w:rsidTr="00B549D5">
        <w:trPr>
          <w:trHeight w:val="330"/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F7A7D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CaCO</w:t>
            </w:r>
            <w:r w:rsidRPr="00B549D5">
              <w:rPr>
                <w:rFonts w:ascii="Arial Narrow" w:hAnsi="Arial Narrow"/>
                <w:b/>
                <w:bCs/>
                <w:color w:val="000000"/>
                <w:vertAlign w:val="subscript"/>
                <w:lang w:val="es-UY" w:eastAsia="es-UY"/>
              </w:rPr>
              <w:t>3</w:t>
            </w: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 </w:t>
            </w:r>
            <w:r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≥</w:t>
            </w: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 90.00% &amp;</w:t>
            </w:r>
          </w:p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MgCO</w:t>
            </w:r>
            <w:r w:rsidRPr="00B549D5">
              <w:rPr>
                <w:rFonts w:ascii="Arial Narrow" w:hAnsi="Arial Narrow"/>
                <w:b/>
                <w:bCs/>
                <w:color w:val="000000"/>
                <w:vertAlign w:val="subscript"/>
                <w:lang w:val="es-UY" w:eastAsia="es-UY"/>
              </w:rPr>
              <w:t>3</w:t>
            </w: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 </w:t>
            </w:r>
            <w:r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>≤</w:t>
            </w:r>
            <w:r w:rsidRPr="00B549D5">
              <w:rPr>
                <w:rFonts w:ascii="Arial Narrow" w:hAnsi="Arial Narrow"/>
                <w:b/>
                <w:bCs/>
                <w:color w:val="000000"/>
                <w:lang w:val="es-UY" w:eastAsia="es-UY"/>
              </w:rPr>
              <w:t xml:space="preserve">  4%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color w:val="000000"/>
                <w:lang w:val="es-UY" w:eastAsia="es-UY"/>
              </w:rPr>
              <w:t>504678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center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color w:val="000000"/>
                <w:lang w:val="es-UY" w:eastAsia="es-UY"/>
              </w:rPr>
              <w:t>7.32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color w:val="000000"/>
                <w:lang w:val="es-UY" w:eastAsia="es-UY"/>
              </w:rPr>
              <w:t>14.64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color w:val="000000"/>
                <w:lang w:val="es-UY" w:eastAsia="es-UY"/>
              </w:rPr>
              <w:t>21.95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color w:val="000000"/>
                <w:lang w:val="es-UY" w:eastAsia="es-UY"/>
              </w:rPr>
              <w:t>43.91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</w:tcPr>
          <w:p w:rsidR="00BF7A7D" w:rsidRPr="00B549D5" w:rsidRDefault="00BF7A7D" w:rsidP="00B549D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s-UY" w:eastAsia="es-UY"/>
              </w:rPr>
            </w:pPr>
            <w:r w:rsidRPr="00B549D5">
              <w:rPr>
                <w:rFonts w:ascii="Arial Narrow" w:hAnsi="Arial Narrow"/>
                <w:color w:val="000000"/>
                <w:lang w:val="es-UY" w:eastAsia="es-UY"/>
              </w:rPr>
              <w:t>73.18</w:t>
            </w:r>
          </w:p>
        </w:tc>
      </w:tr>
    </w:tbl>
    <w:p w:rsidR="00BF7A7D" w:rsidRDefault="00BF7A7D" w:rsidP="00F407C1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</w:p>
    <w:p w:rsidR="00BF7A7D" w:rsidRPr="009D3441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9D3441">
        <w:rPr>
          <w:rFonts w:ascii="Trebuchet MS" w:hAnsi="Trebuchet MS"/>
          <w:sz w:val="20"/>
          <w:szCs w:val="20"/>
          <w:lang w:val="en-US"/>
        </w:rPr>
        <w:t>In the attached chart there are reserves calculations for polygons complying with conditions to make Portland cement in two situations: magnesium carbonate inferior to 6% (maximum acceptable) and inferior to 4%.</w:t>
      </w:r>
    </w:p>
    <w:p w:rsidR="00BF7A7D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344501" w:rsidRDefault="00344501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344501" w:rsidRPr="009D3441" w:rsidRDefault="00344501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0D4294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0D4294">
        <w:rPr>
          <w:rFonts w:ascii="Trebuchet MS" w:hAnsi="Trebuchet MS"/>
          <w:sz w:val="20"/>
          <w:szCs w:val="20"/>
          <w:lang w:val="en-US"/>
        </w:rPr>
        <w:lastRenderedPageBreak/>
        <w:t xml:space="preserve">Proved reserves measures are about 24.38 million </w:t>
      </w:r>
      <w:proofErr w:type="spellStart"/>
      <w:r w:rsidRPr="000D4294">
        <w:rPr>
          <w:rFonts w:ascii="Trebuchet MS" w:hAnsi="Trebuchet MS"/>
          <w:sz w:val="20"/>
          <w:szCs w:val="20"/>
          <w:lang w:val="en-US"/>
        </w:rPr>
        <w:t>tones</w:t>
      </w:r>
      <w:proofErr w:type="spellEnd"/>
      <w:r w:rsidRPr="000D4294">
        <w:rPr>
          <w:rFonts w:ascii="Trebuchet MS" w:hAnsi="Trebuchet MS"/>
          <w:sz w:val="20"/>
          <w:szCs w:val="20"/>
          <w:lang w:val="en-US"/>
        </w:rPr>
        <w:t xml:space="preserve"> in bench for a 5 meters depth (90/6) and 7.32 million </w:t>
      </w:r>
      <w:proofErr w:type="spellStart"/>
      <w:r w:rsidRPr="000D4294">
        <w:rPr>
          <w:rFonts w:ascii="Trebuchet MS" w:hAnsi="Trebuchet MS"/>
          <w:sz w:val="20"/>
          <w:szCs w:val="20"/>
          <w:lang w:val="en-US"/>
        </w:rPr>
        <w:t>tones</w:t>
      </w:r>
      <w:proofErr w:type="spellEnd"/>
      <w:r w:rsidRPr="000D4294">
        <w:rPr>
          <w:rFonts w:ascii="Trebuchet MS" w:hAnsi="Trebuchet MS"/>
          <w:sz w:val="20"/>
          <w:szCs w:val="20"/>
          <w:lang w:val="en-US"/>
        </w:rPr>
        <w:t xml:space="preserve"> in identical conditions for 90/4.</w:t>
      </w:r>
    </w:p>
    <w:p w:rsidR="00BF7A7D" w:rsidRPr="000D4294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980CDF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0D4294">
        <w:rPr>
          <w:rFonts w:ascii="Trebuchet MS" w:hAnsi="Trebuchet MS"/>
          <w:sz w:val="20"/>
          <w:szCs w:val="20"/>
          <w:lang w:val="en-US"/>
        </w:rPr>
        <w:t xml:space="preserve">Potential reserves vary from 14.64 to 73.15 million </w:t>
      </w:r>
      <w:proofErr w:type="spellStart"/>
      <w:r w:rsidRPr="000D4294">
        <w:rPr>
          <w:rFonts w:ascii="Trebuchet MS" w:hAnsi="Trebuchet MS"/>
          <w:sz w:val="20"/>
          <w:szCs w:val="20"/>
          <w:lang w:val="en-US"/>
        </w:rPr>
        <w:t>tones</w:t>
      </w:r>
      <w:proofErr w:type="spellEnd"/>
      <w:r w:rsidRPr="000D4294">
        <w:rPr>
          <w:rFonts w:ascii="Trebuchet MS" w:hAnsi="Trebuchet MS"/>
          <w:sz w:val="20"/>
          <w:szCs w:val="20"/>
          <w:lang w:val="en-US"/>
        </w:rPr>
        <w:t xml:space="preserve"> in bench. </w:t>
      </w:r>
      <w:r>
        <w:rPr>
          <w:rFonts w:ascii="Trebuchet MS" w:hAnsi="Trebuchet MS"/>
          <w:sz w:val="20"/>
          <w:szCs w:val="20"/>
          <w:lang w:val="en-US"/>
        </w:rPr>
        <w:t>Top</w:t>
      </w:r>
      <w:r w:rsidRPr="00980CDF">
        <w:rPr>
          <w:rFonts w:ascii="Trebuchet MS" w:hAnsi="Trebuchet MS"/>
          <w:sz w:val="20"/>
          <w:szCs w:val="20"/>
          <w:lang w:val="en-US"/>
        </w:rPr>
        <w:t xml:space="preserve"> reserves can reach 240 million </w:t>
      </w:r>
      <w:proofErr w:type="spellStart"/>
      <w:r w:rsidRPr="00980CDF">
        <w:rPr>
          <w:rFonts w:ascii="Trebuchet MS" w:hAnsi="Trebuchet MS"/>
          <w:sz w:val="20"/>
          <w:szCs w:val="20"/>
          <w:lang w:val="en-US"/>
        </w:rPr>
        <w:t>tones</w:t>
      </w:r>
      <w:proofErr w:type="spellEnd"/>
      <w:r w:rsidRPr="00980CDF">
        <w:rPr>
          <w:rFonts w:ascii="Trebuchet MS" w:hAnsi="Trebuchet MS"/>
          <w:sz w:val="20"/>
          <w:szCs w:val="20"/>
          <w:lang w:val="en-US"/>
        </w:rPr>
        <w:t xml:space="preserve"> in the bench.</w:t>
      </w:r>
    </w:p>
    <w:p w:rsidR="00BF7A7D" w:rsidRPr="00980CDF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0D4294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0D4294">
        <w:rPr>
          <w:rFonts w:ascii="Trebuchet MS" w:hAnsi="Trebuchet MS"/>
          <w:sz w:val="20"/>
          <w:szCs w:val="20"/>
          <w:lang w:val="en-US"/>
        </w:rPr>
        <w:t>There was no deduction on the values exhibited regarding operations, logistics/strategy and/or environment.</w:t>
      </w:r>
    </w:p>
    <w:p w:rsidR="00BF7A7D" w:rsidRPr="000D4294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1B0E03" w:rsidRDefault="00BF7A7D" w:rsidP="00CA387C">
      <w:pPr>
        <w:spacing w:after="0"/>
        <w:jc w:val="center"/>
        <w:rPr>
          <w:rFonts w:ascii="Trebuchet MS" w:hAnsi="Trebuchet MS"/>
          <w:i/>
          <w:color w:val="0070C0"/>
          <w:sz w:val="18"/>
          <w:szCs w:val="20"/>
          <w:lang w:val="en-US"/>
        </w:rPr>
      </w:pPr>
    </w:p>
    <w:p w:rsidR="00BF7A7D" w:rsidRPr="00980CDF" w:rsidRDefault="00BF7A7D" w:rsidP="00BE759D">
      <w:pPr>
        <w:spacing w:after="0"/>
        <w:jc w:val="both"/>
        <w:rPr>
          <w:rFonts w:ascii="Trebuchet MS" w:hAnsi="Trebuchet MS"/>
          <w:b/>
          <w:color w:val="0070C0"/>
          <w:sz w:val="24"/>
          <w:szCs w:val="20"/>
          <w:lang w:val="en-US"/>
        </w:rPr>
      </w:pPr>
      <w:r w:rsidRPr="00980CDF">
        <w:rPr>
          <w:rFonts w:ascii="Trebuchet MS" w:hAnsi="Trebuchet MS"/>
          <w:b/>
          <w:color w:val="0070C0"/>
          <w:sz w:val="24"/>
          <w:szCs w:val="20"/>
          <w:lang w:val="en-US"/>
        </w:rPr>
        <w:t>Design of Drilling Plan</w:t>
      </w:r>
    </w:p>
    <w:p w:rsidR="00BF7A7D" w:rsidRPr="009D3441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F4433C">
        <w:rPr>
          <w:rFonts w:ascii="Trebuchet MS" w:hAnsi="Trebuchet MS"/>
          <w:sz w:val="20"/>
          <w:szCs w:val="20"/>
          <w:lang w:val="en-US"/>
        </w:rPr>
        <w:t xml:space="preserve">Es expressed in this document, the geological structure of the solid </w:t>
      </w:r>
      <w:proofErr w:type="spellStart"/>
      <w:proofErr w:type="gramStart"/>
      <w:r w:rsidRPr="00F4433C">
        <w:rPr>
          <w:rFonts w:ascii="Trebuchet MS" w:hAnsi="Trebuchet MS"/>
          <w:sz w:val="20"/>
          <w:szCs w:val="20"/>
          <w:lang w:val="en-US"/>
        </w:rPr>
        <w:t>metacalcareous</w:t>
      </w:r>
      <w:proofErr w:type="spellEnd"/>
      <w:r w:rsidRPr="00F4433C">
        <w:rPr>
          <w:rFonts w:ascii="Trebuchet MS" w:hAnsi="Trebuchet MS"/>
          <w:sz w:val="20"/>
          <w:szCs w:val="20"/>
          <w:lang w:val="en-US"/>
        </w:rPr>
        <w:t xml:space="preserve">  is</w:t>
      </w:r>
      <w:proofErr w:type="gramEnd"/>
      <w:r w:rsidRPr="00F4433C">
        <w:rPr>
          <w:rFonts w:ascii="Trebuchet MS" w:hAnsi="Trebuchet MS"/>
          <w:sz w:val="20"/>
          <w:szCs w:val="20"/>
          <w:lang w:val="en-US"/>
        </w:rPr>
        <w:t xml:space="preserve"> defined as an open fold </w:t>
      </w:r>
      <w:r>
        <w:rPr>
          <w:rFonts w:ascii="Trebuchet MS" w:hAnsi="Trebuchet MS"/>
          <w:sz w:val="20"/>
          <w:szCs w:val="20"/>
          <w:lang w:val="en-US"/>
        </w:rPr>
        <w:t>with dip to the North and vertical hinge</w:t>
      </w:r>
      <w:r w:rsidRPr="00F4433C">
        <w:rPr>
          <w:rFonts w:ascii="Trebuchet MS" w:hAnsi="Trebuchet MS"/>
          <w:sz w:val="20"/>
          <w:szCs w:val="20"/>
          <w:lang w:val="en-US"/>
        </w:rPr>
        <w:t xml:space="preserve">. </w:t>
      </w:r>
      <w:r>
        <w:rPr>
          <w:rFonts w:ascii="Trebuchet MS" w:hAnsi="Trebuchet MS"/>
          <w:sz w:val="20"/>
          <w:szCs w:val="20"/>
          <w:lang w:val="en-US"/>
        </w:rPr>
        <w:t xml:space="preserve">The floor of the sequence is in the South while the top </w:t>
      </w:r>
      <w:r w:rsidRPr="009D3441">
        <w:rPr>
          <w:rFonts w:ascii="Trebuchet MS" w:hAnsi="Trebuchet MS"/>
          <w:sz w:val="20"/>
          <w:szCs w:val="20"/>
          <w:lang w:val="en-US"/>
        </w:rPr>
        <w:t xml:space="preserve">(conglomerates from </w:t>
      </w:r>
      <w:proofErr w:type="spellStart"/>
      <w:r w:rsidRPr="009D3441">
        <w:rPr>
          <w:rFonts w:ascii="Trebuchet MS" w:hAnsi="Trebuchet MS"/>
          <w:sz w:val="20"/>
          <w:szCs w:val="20"/>
          <w:lang w:val="en-US"/>
        </w:rPr>
        <w:t>Barriga</w:t>
      </w:r>
      <w:proofErr w:type="spellEnd"/>
      <w:r w:rsidRPr="009D3441">
        <w:rPr>
          <w:rFonts w:ascii="Trebuchet MS" w:hAnsi="Trebuchet MS"/>
          <w:sz w:val="20"/>
          <w:szCs w:val="20"/>
          <w:lang w:val="en-US"/>
        </w:rPr>
        <w:t xml:space="preserve"> </w:t>
      </w:r>
      <w:proofErr w:type="spellStart"/>
      <w:r w:rsidRPr="009D3441">
        <w:rPr>
          <w:rFonts w:ascii="Trebuchet MS" w:hAnsi="Trebuchet MS"/>
          <w:sz w:val="20"/>
          <w:szCs w:val="20"/>
          <w:lang w:val="en-US"/>
        </w:rPr>
        <w:t>Negra</w:t>
      </w:r>
      <w:proofErr w:type="spellEnd"/>
      <w:r w:rsidRPr="009D3441">
        <w:rPr>
          <w:rFonts w:ascii="Trebuchet MS" w:hAnsi="Trebuchet MS"/>
          <w:sz w:val="20"/>
          <w:szCs w:val="20"/>
          <w:lang w:val="en-US"/>
        </w:rPr>
        <w:t xml:space="preserve"> Formation) </w:t>
      </w:r>
      <w:r>
        <w:rPr>
          <w:rFonts w:ascii="Trebuchet MS" w:hAnsi="Trebuchet MS"/>
          <w:sz w:val="20"/>
          <w:szCs w:val="20"/>
          <w:lang w:val="en-US"/>
        </w:rPr>
        <w:t>are in the North</w:t>
      </w:r>
      <w:r w:rsidRPr="009D3441">
        <w:rPr>
          <w:rFonts w:ascii="Trebuchet MS" w:hAnsi="Trebuchet MS"/>
          <w:sz w:val="20"/>
          <w:szCs w:val="20"/>
          <w:lang w:val="en-US"/>
        </w:rPr>
        <w:t xml:space="preserve">. </w:t>
      </w:r>
      <w:r>
        <w:rPr>
          <w:rFonts w:ascii="Trebuchet MS" w:hAnsi="Trebuchet MS"/>
          <w:sz w:val="20"/>
          <w:szCs w:val="20"/>
          <w:lang w:val="en-US"/>
        </w:rPr>
        <w:t>Both sides show the best conditions as raw material for Portland cement making for its content in calcium carbonates and magnesium</w:t>
      </w:r>
      <w:r w:rsidRPr="009D3441">
        <w:rPr>
          <w:rFonts w:ascii="Trebuchet MS" w:hAnsi="Trebuchet MS"/>
          <w:sz w:val="20"/>
          <w:szCs w:val="20"/>
          <w:lang w:val="en-US"/>
        </w:rPr>
        <w:t>.</w:t>
      </w:r>
    </w:p>
    <w:p w:rsidR="00BF7A7D" w:rsidRPr="009D3441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9D3441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>
        <w:rPr>
          <w:rFonts w:ascii="Trebuchet MS" w:hAnsi="Trebuchet MS"/>
          <w:sz w:val="20"/>
          <w:szCs w:val="20"/>
          <w:lang w:val="en-US"/>
        </w:rPr>
        <w:t>Considering the aforementioned, two areas are defined as top interest areas to be exploited</w:t>
      </w:r>
      <w:r w:rsidRPr="009D3441">
        <w:rPr>
          <w:rFonts w:ascii="Trebuchet MS" w:hAnsi="Trebuchet MS"/>
          <w:sz w:val="20"/>
          <w:szCs w:val="20"/>
          <w:lang w:val="en-US"/>
        </w:rPr>
        <w:t xml:space="preserve">, one in each side of the fold. In each one of them a profile was established where </w:t>
      </w:r>
      <w:r>
        <w:rPr>
          <w:rFonts w:ascii="Trebuchet MS" w:hAnsi="Trebuchet MS"/>
          <w:sz w:val="20"/>
          <w:szCs w:val="20"/>
          <w:lang w:val="en-US"/>
        </w:rPr>
        <w:t xml:space="preserve">drillings </w:t>
      </w:r>
      <w:r w:rsidRPr="009D3441">
        <w:rPr>
          <w:rFonts w:ascii="Trebuchet MS" w:hAnsi="Trebuchet MS"/>
          <w:sz w:val="20"/>
          <w:szCs w:val="20"/>
          <w:lang w:val="en-US"/>
        </w:rPr>
        <w:t xml:space="preserve">sloping </w:t>
      </w:r>
      <w:r>
        <w:rPr>
          <w:rFonts w:ascii="Trebuchet MS" w:hAnsi="Trebuchet MS"/>
          <w:sz w:val="20"/>
          <w:szCs w:val="20"/>
          <w:lang w:val="en-US"/>
        </w:rPr>
        <w:t xml:space="preserve">to </w:t>
      </w:r>
      <w:r w:rsidRPr="009D3441">
        <w:rPr>
          <w:rFonts w:ascii="Trebuchet MS" w:hAnsi="Trebuchet MS"/>
          <w:sz w:val="20"/>
          <w:szCs w:val="20"/>
          <w:lang w:val="en-US"/>
        </w:rPr>
        <w:t>60°</w:t>
      </w:r>
      <w:proofErr w:type="gramStart"/>
      <w:r>
        <w:rPr>
          <w:rFonts w:ascii="Trebuchet MS" w:hAnsi="Trebuchet MS"/>
          <w:sz w:val="20"/>
          <w:szCs w:val="20"/>
          <w:lang w:val="en-US"/>
        </w:rPr>
        <w:t>South</w:t>
      </w:r>
      <w:proofErr w:type="gramEnd"/>
      <w:r>
        <w:rPr>
          <w:rFonts w:ascii="Trebuchet MS" w:hAnsi="Trebuchet MS"/>
          <w:sz w:val="20"/>
          <w:szCs w:val="20"/>
          <w:lang w:val="en-US"/>
        </w:rPr>
        <w:t xml:space="preserve">, with a </w:t>
      </w:r>
      <w:r w:rsidRPr="009D3441">
        <w:rPr>
          <w:rFonts w:ascii="Trebuchet MS" w:hAnsi="Trebuchet MS"/>
          <w:sz w:val="20"/>
          <w:szCs w:val="20"/>
          <w:lang w:val="en-US"/>
        </w:rPr>
        <w:t>50 met</w:t>
      </w:r>
      <w:r>
        <w:rPr>
          <w:rFonts w:ascii="Trebuchet MS" w:hAnsi="Trebuchet MS"/>
          <w:sz w:val="20"/>
          <w:szCs w:val="20"/>
          <w:lang w:val="en-US"/>
        </w:rPr>
        <w:t>ers depth each of them will be made</w:t>
      </w:r>
      <w:r w:rsidRPr="009D3441">
        <w:rPr>
          <w:rFonts w:ascii="Trebuchet MS" w:hAnsi="Trebuchet MS"/>
          <w:sz w:val="20"/>
          <w:szCs w:val="20"/>
          <w:lang w:val="en-US"/>
        </w:rPr>
        <w:t>.</w:t>
      </w:r>
    </w:p>
    <w:p w:rsidR="00BF7A7D" w:rsidRPr="009D3441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F4433C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F4433C">
        <w:rPr>
          <w:rFonts w:ascii="Trebuchet MS" w:hAnsi="Trebuchet MS"/>
          <w:sz w:val="20"/>
          <w:szCs w:val="20"/>
          <w:lang w:val="en-US"/>
        </w:rPr>
        <w:t>Profile #1 is in the western side and has 13 drillings along a SW-NE</w:t>
      </w:r>
      <w:r>
        <w:rPr>
          <w:rFonts w:ascii="Trebuchet MS" w:hAnsi="Trebuchet MS"/>
          <w:sz w:val="20"/>
          <w:szCs w:val="20"/>
          <w:lang w:val="en-US"/>
        </w:rPr>
        <w:t xml:space="preserve"> direction line</w:t>
      </w:r>
      <w:r w:rsidRPr="00F4433C">
        <w:rPr>
          <w:rFonts w:ascii="Trebuchet MS" w:hAnsi="Trebuchet MS"/>
          <w:sz w:val="20"/>
          <w:szCs w:val="20"/>
          <w:lang w:val="en-US"/>
        </w:rPr>
        <w:t>. Profile #2</w:t>
      </w:r>
      <w:r>
        <w:rPr>
          <w:rFonts w:ascii="Trebuchet MS" w:hAnsi="Trebuchet MS"/>
          <w:sz w:val="20"/>
          <w:szCs w:val="20"/>
          <w:lang w:val="en-US"/>
        </w:rPr>
        <w:t xml:space="preserve"> </w:t>
      </w:r>
      <w:proofErr w:type="gramStart"/>
      <w:r>
        <w:rPr>
          <w:rFonts w:ascii="Trebuchet MS" w:hAnsi="Trebuchet MS"/>
          <w:sz w:val="20"/>
          <w:szCs w:val="20"/>
          <w:lang w:val="en-US"/>
        </w:rPr>
        <w:t xml:space="preserve">is </w:t>
      </w:r>
      <w:r w:rsidRPr="00F4433C">
        <w:rPr>
          <w:rFonts w:ascii="Trebuchet MS" w:hAnsi="Trebuchet MS"/>
          <w:sz w:val="20"/>
          <w:szCs w:val="20"/>
          <w:lang w:val="en-US"/>
        </w:rPr>
        <w:t xml:space="preserve"> in</w:t>
      </w:r>
      <w:proofErr w:type="gramEnd"/>
      <w:r w:rsidRPr="00F4433C">
        <w:rPr>
          <w:rFonts w:ascii="Trebuchet MS" w:hAnsi="Trebuchet MS"/>
          <w:sz w:val="20"/>
          <w:szCs w:val="20"/>
          <w:lang w:val="en-US"/>
        </w:rPr>
        <w:t xml:space="preserve"> the Eastern side, with 7 drillings in a SSW-NNE direction line. Each drilling´s location is shown in the picture attached and s given by its UTM coordinates.</w:t>
      </w:r>
    </w:p>
    <w:p w:rsidR="00BF7A7D" w:rsidRPr="00F4433C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F4433C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F4433C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</w:p>
    <w:p w:rsidR="00BF7A7D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</w:p>
    <w:p w:rsidR="00BF7A7D" w:rsidRPr="00F4433C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2A6697">
        <w:rPr>
          <w:rFonts w:ascii="Trebuchet MS" w:hAnsi="Trebuchet MS"/>
          <w:sz w:val="20"/>
          <w:szCs w:val="20"/>
          <w:lang w:val="en-US"/>
        </w:rPr>
        <w:t xml:space="preserve">Drillings will be executed through rotation with Diamond bit, extracting cores diameter NQ (47.6mm), BTW-C (42.0mm) or NTW-C (56.0mm) </w:t>
      </w:r>
      <w:r>
        <w:rPr>
          <w:rFonts w:ascii="Trebuchet MS" w:hAnsi="Trebuchet MS"/>
          <w:sz w:val="20"/>
          <w:szCs w:val="20"/>
          <w:lang w:val="en-US"/>
        </w:rPr>
        <w:t>organized in wooden boxes specially built with that purpose</w:t>
      </w:r>
      <w:r w:rsidRPr="002A6697">
        <w:rPr>
          <w:rFonts w:ascii="Trebuchet MS" w:hAnsi="Trebuchet MS"/>
          <w:sz w:val="20"/>
          <w:szCs w:val="20"/>
          <w:lang w:val="en-US"/>
        </w:rPr>
        <w:t xml:space="preserve">. </w:t>
      </w:r>
      <w:r>
        <w:rPr>
          <w:rFonts w:ascii="Trebuchet MS" w:hAnsi="Trebuchet MS"/>
          <w:sz w:val="20"/>
          <w:szCs w:val="20"/>
          <w:lang w:val="en-US"/>
        </w:rPr>
        <w:t>Every drilling will be described from structural and composition point of view and recorded through photographs</w:t>
      </w:r>
      <w:r w:rsidRPr="006019C8">
        <w:rPr>
          <w:rFonts w:ascii="Trebuchet MS" w:hAnsi="Trebuchet MS"/>
          <w:sz w:val="20"/>
          <w:szCs w:val="20"/>
          <w:lang w:val="en-US"/>
        </w:rPr>
        <w:t xml:space="preserve">. </w:t>
      </w:r>
      <w:r>
        <w:rPr>
          <w:rFonts w:ascii="Trebuchet MS" w:hAnsi="Trebuchet MS"/>
          <w:sz w:val="20"/>
          <w:szCs w:val="20"/>
          <w:lang w:val="en-US"/>
        </w:rPr>
        <w:t>In calcareous consolidated areas three meters long samples will be taken cutting the core in half and one of the halves in two quarters</w:t>
      </w:r>
      <w:r w:rsidRPr="006019C8">
        <w:rPr>
          <w:rFonts w:ascii="Trebuchet MS" w:hAnsi="Trebuchet MS"/>
          <w:sz w:val="20"/>
          <w:szCs w:val="20"/>
          <w:lang w:val="en-US"/>
        </w:rPr>
        <w:t xml:space="preserve">. </w:t>
      </w:r>
      <w:r>
        <w:rPr>
          <w:rFonts w:ascii="Trebuchet MS" w:hAnsi="Trebuchet MS"/>
          <w:sz w:val="20"/>
          <w:szCs w:val="20"/>
          <w:lang w:val="en-US"/>
        </w:rPr>
        <w:t xml:space="preserve">One of the quarters will be analyzed and the other will be kept in bags as </w:t>
      </w:r>
      <w:r w:rsidRPr="00F4433C">
        <w:rPr>
          <w:rFonts w:ascii="Trebuchet MS" w:hAnsi="Trebuchet MS"/>
          <w:sz w:val="20"/>
          <w:szCs w:val="20"/>
          <w:lang w:val="en-US"/>
        </w:rPr>
        <w:t>backup.</w:t>
      </w:r>
    </w:p>
    <w:p w:rsidR="00BF7A7D" w:rsidRDefault="00731A0F" w:rsidP="0003443B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  <w:r>
        <w:rPr>
          <w:rFonts w:ascii="Trebuchet MS" w:hAnsi="Trebuchet MS"/>
          <w:noProof/>
          <w:sz w:val="20"/>
          <w:szCs w:val="20"/>
          <w:lang w:val="en-US" w:eastAsia="en-US"/>
        </w:rPr>
        <w:lastRenderedPageBreak/>
        <w:drawing>
          <wp:inline distT="0" distB="0" distL="0" distR="0">
            <wp:extent cx="5398770" cy="3291840"/>
            <wp:effectExtent l="19050" t="19050" r="11430" b="22860"/>
            <wp:docPr id="15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329184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4F81BD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F7A7D" w:rsidRPr="002A6697" w:rsidRDefault="00BF7A7D" w:rsidP="00AE2CF6">
      <w:pPr>
        <w:spacing w:after="0"/>
        <w:jc w:val="center"/>
        <w:rPr>
          <w:rFonts w:ascii="Trebuchet MS" w:hAnsi="Trebuchet MS"/>
          <w:i/>
          <w:color w:val="0070C0"/>
          <w:sz w:val="18"/>
          <w:szCs w:val="20"/>
          <w:lang w:val="en-US"/>
        </w:rPr>
      </w:pPr>
      <w:proofErr w:type="gramStart"/>
      <w:r w:rsidRPr="002A6697">
        <w:rPr>
          <w:rFonts w:ascii="Trebuchet MS" w:hAnsi="Trebuchet MS"/>
          <w:i/>
          <w:color w:val="0070C0"/>
          <w:sz w:val="18"/>
          <w:szCs w:val="20"/>
          <w:lang w:val="en-US"/>
        </w:rPr>
        <w:t>Drilling  NQ</w:t>
      </w:r>
      <w:proofErr w:type="gramEnd"/>
      <w:r w:rsidRPr="002A6697">
        <w:rPr>
          <w:rFonts w:ascii="Trebuchet MS" w:hAnsi="Trebuchet MS"/>
          <w:i/>
          <w:color w:val="0070C0"/>
          <w:sz w:val="18"/>
          <w:szCs w:val="20"/>
          <w:lang w:val="en-US"/>
        </w:rPr>
        <w:t xml:space="preserve"> as those proposed here.</w:t>
      </w:r>
    </w:p>
    <w:p w:rsidR="00BF7A7D" w:rsidRPr="002A6697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Default="00731A0F" w:rsidP="0003443B">
      <w:pPr>
        <w:spacing w:after="0"/>
        <w:jc w:val="both"/>
        <w:rPr>
          <w:rFonts w:ascii="Trebuchet MS" w:hAnsi="Trebuchet MS"/>
          <w:sz w:val="20"/>
          <w:szCs w:val="20"/>
          <w:lang w:val="es-UY"/>
        </w:rPr>
      </w:pPr>
      <w:r>
        <w:rPr>
          <w:rFonts w:ascii="Trebuchet MS" w:hAnsi="Trebuchet MS"/>
          <w:noProof/>
          <w:sz w:val="20"/>
          <w:szCs w:val="20"/>
          <w:lang w:val="en-US" w:eastAsia="en-US"/>
        </w:rPr>
        <w:drawing>
          <wp:inline distT="0" distB="0" distL="0" distR="0">
            <wp:extent cx="5398770" cy="4047490"/>
            <wp:effectExtent l="19050" t="19050" r="11430" b="10160"/>
            <wp:docPr id="16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404749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4F81BD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F7A7D" w:rsidRPr="00F45EC5" w:rsidRDefault="00BF7A7D" w:rsidP="00AE2CF6">
      <w:pPr>
        <w:spacing w:after="0"/>
        <w:jc w:val="center"/>
        <w:rPr>
          <w:rFonts w:ascii="Trebuchet MS" w:hAnsi="Trebuchet MS"/>
          <w:i/>
          <w:color w:val="0070C0"/>
          <w:sz w:val="18"/>
          <w:szCs w:val="20"/>
          <w:lang w:val="en-US"/>
        </w:rPr>
      </w:pPr>
      <w:r w:rsidRPr="00F45EC5">
        <w:rPr>
          <w:rFonts w:ascii="Trebuchet MS" w:hAnsi="Trebuchet MS"/>
          <w:i/>
          <w:color w:val="0070C0"/>
          <w:sz w:val="18"/>
          <w:szCs w:val="20"/>
          <w:lang w:val="en-US"/>
        </w:rPr>
        <w:t xml:space="preserve">Complete drilling, described and </w:t>
      </w:r>
      <w:r>
        <w:rPr>
          <w:rFonts w:ascii="Trebuchet MS" w:hAnsi="Trebuchet MS"/>
          <w:i/>
          <w:color w:val="0070C0"/>
          <w:sz w:val="18"/>
          <w:szCs w:val="20"/>
          <w:lang w:val="en-US"/>
        </w:rPr>
        <w:t>r</w:t>
      </w:r>
      <w:r w:rsidRPr="00F45EC5">
        <w:rPr>
          <w:rFonts w:ascii="Trebuchet MS" w:hAnsi="Trebuchet MS"/>
          <w:i/>
          <w:color w:val="0070C0"/>
          <w:sz w:val="18"/>
          <w:szCs w:val="20"/>
          <w:lang w:val="en-US"/>
        </w:rPr>
        <w:t>e</w:t>
      </w:r>
      <w:r>
        <w:rPr>
          <w:rFonts w:ascii="Trebuchet MS" w:hAnsi="Trebuchet MS"/>
          <w:i/>
          <w:color w:val="0070C0"/>
          <w:sz w:val="18"/>
          <w:szCs w:val="20"/>
          <w:lang w:val="en-US"/>
        </w:rPr>
        <w:t>a</w:t>
      </w:r>
      <w:r w:rsidRPr="00F45EC5">
        <w:rPr>
          <w:rFonts w:ascii="Trebuchet MS" w:hAnsi="Trebuchet MS"/>
          <w:i/>
          <w:color w:val="0070C0"/>
          <w:sz w:val="18"/>
          <w:szCs w:val="20"/>
          <w:lang w:val="en-US"/>
        </w:rPr>
        <w:t>dy for sampling.</w:t>
      </w:r>
    </w:p>
    <w:p w:rsidR="00BF7A7D" w:rsidRPr="00F45EC5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557C23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557C23">
        <w:rPr>
          <w:rFonts w:ascii="Trebuchet MS" w:hAnsi="Trebuchet MS"/>
          <w:sz w:val="20"/>
          <w:szCs w:val="20"/>
          <w:lang w:val="en-US"/>
        </w:rPr>
        <w:t xml:space="preserve">These drillings will make it possible to know the distribution of carbonates in depth (magnesium and calcium) and define tendencies in “z” </w:t>
      </w:r>
      <w:r>
        <w:rPr>
          <w:rFonts w:ascii="Trebuchet MS" w:hAnsi="Trebuchet MS"/>
          <w:sz w:val="20"/>
          <w:szCs w:val="20"/>
          <w:lang w:val="en-US"/>
        </w:rPr>
        <w:t>axis</w:t>
      </w:r>
      <w:r w:rsidRPr="00557C23">
        <w:rPr>
          <w:rFonts w:ascii="Trebuchet MS" w:hAnsi="Trebuchet MS"/>
          <w:sz w:val="20"/>
          <w:szCs w:val="20"/>
          <w:lang w:val="en-US"/>
        </w:rPr>
        <w:t xml:space="preserve">. In geological </w:t>
      </w:r>
      <w:r>
        <w:rPr>
          <w:rFonts w:ascii="Trebuchet MS" w:hAnsi="Trebuchet MS"/>
          <w:sz w:val="20"/>
          <w:szCs w:val="20"/>
          <w:lang w:val="en-US"/>
        </w:rPr>
        <w:t>cuts</w:t>
      </w:r>
      <w:r w:rsidRPr="00557C23">
        <w:rPr>
          <w:rFonts w:ascii="Trebuchet MS" w:hAnsi="Trebuchet MS"/>
          <w:sz w:val="20"/>
          <w:szCs w:val="20"/>
          <w:lang w:val="en-US"/>
        </w:rPr>
        <w:t xml:space="preserve"> attached there are tendencies in North – South direction, showing that CaCO</w:t>
      </w:r>
      <w:r w:rsidRPr="00557C23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557C23">
        <w:rPr>
          <w:rFonts w:ascii="Trebuchet MS" w:hAnsi="Trebuchet MS"/>
          <w:sz w:val="20"/>
          <w:szCs w:val="20"/>
          <w:lang w:val="en-US"/>
        </w:rPr>
        <w:t xml:space="preserve"> content diminishes from South to North opposite to what happens with MgCO</w:t>
      </w:r>
      <w:r w:rsidRPr="00557C23">
        <w:rPr>
          <w:rFonts w:ascii="Trebuchet MS" w:hAnsi="Trebuchet MS"/>
          <w:sz w:val="20"/>
          <w:szCs w:val="20"/>
          <w:vertAlign w:val="subscript"/>
          <w:lang w:val="en-US"/>
        </w:rPr>
        <w:t>3</w:t>
      </w:r>
      <w:r w:rsidRPr="00557C23">
        <w:rPr>
          <w:rFonts w:ascii="Trebuchet MS" w:hAnsi="Trebuchet MS"/>
          <w:sz w:val="20"/>
          <w:szCs w:val="20"/>
          <w:lang w:val="en-US"/>
        </w:rPr>
        <w:t>.</w:t>
      </w:r>
    </w:p>
    <w:p w:rsidR="00BF7A7D" w:rsidRPr="00557C23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0B3A30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0B3A30">
        <w:rPr>
          <w:rFonts w:ascii="Trebuchet MS" w:hAnsi="Trebuchet MS"/>
          <w:sz w:val="20"/>
          <w:szCs w:val="20"/>
          <w:lang w:val="en-US"/>
        </w:rPr>
        <w:t xml:space="preserve">In this first drilling stage along specific profiles the aim is to find out if calcareous mineralization (in terms of flair for the purposes planned, especially as consumables for </w:t>
      </w:r>
      <w:r>
        <w:rPr>
          <w:rFonts w:ascii="Trebuchet MS" w:hAnsi="Trebuchet MS"/>
          <w:sz w:val="20"/>
          <w:szCs w:val="20"/>
          <w:lang w:val="en-US"/>
        </w:rPr>
        <w:t xml:space="preserve">Portland </w:t>
      </w:r>
      <w:r w:rsidRPr="000B3A30">
        <w:rPr>
          <w:rFonts w:ascii="Trebuchet MS" w:hAnsi="Trebuchet MS"/>
          <w:sz w:val="20"/>
          <w:szCs w:val="20"/>
          <w:lang w:val="en-US"/>
        </w:rPr>
        <w:t xml:space="preserve">cement making) </w:t>
      </w:r>
      <w:r>
        <w:rPr>
          <w:rFonts w:ascii="Trebuchet MS" w:hAnsi="Trebuchet MS"/>
          <w:sz w:val="20"/>
          <w:szCs w:val="20"/>
          <w:lang w:val="en-US"/>
        </w:rPr>
        <w:t xml:space="preserve">has a </w:t>
      </w:r>
      <w:proofErr w:type="spellStart"/>
      <w:r>
        <w:rPr>
          <w:rFonts w:ascii="Trebuchet MS" w:hAnsi="Trebuchet MS"/>
          <w:sz w:val="20"/>
          <w:szCs w:val="20"/>
          <w:lang w:val="en-US"/>
        </w:rPr>
        <w:t>stratabound</w:t>
      </w:r>
      <w:proofErr w:type="spellEnd"/>
      <w:r w:rsidRPr="000B3A30">
        <w:rPr>
          <w:rFonts w:ascii="Trebuchet MS" w:hAnsi="Trebuchet MS"/>
          <w:sz w:val="20"/>
          <w:szCs w:val="20"/>
          <w:lang w:val="en-US"/>
        </w:rPr>
        <w:t xml:space="preserve"> </w:t>
      </w:r>
      <w:r>
        <w:rPr>
          <w:rFonts w:ascii="Trebuchet MS" w:hAnsi="Trebuchet MS"/>
          <w:sz w:val="20"/>
          <w:szCs w:val="20"/>
          <w:lang w:val="en-US"/>
        </w:rPr>
        <w:t>structure as on the surface</w:t>
      </w:r>
      <w:r w:rsidRPr="000B3A30">
        <w:rPr>
          <w:rFonts w:ascii="Trebuchet MS" w:hAnsi="Trebuchet MS"/>
          <w:sz w:val="20"/>
          <w:szCs w:val="20"/>
          <w:lang w:val="en-US"/>
        </w:rPr>
        <w:t xml:space="preserve">. </w:t>
      </w:r>
    </w:p>
    <w:p w:rsidR="00BF7A7D" w:rsidRPr="000B3A30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FC6F37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r w:rsidRPr="00FC6F37">
        <w:rPr>
          <w:rFonts w:ascii="Trebuchet MS" w:hAnsi="Trebuchet MS"/>
          <w:sz w:val="20"/>
          <w:szCs w:val="20"/>
          <w:lang w:val="en-US"/>
        </w:rPr>
        <w:t xml:space="preserve">It must be considered that this situation is not common in deposits of metamorphic calcareous Rocks in Uruguay, as in most cases trends or spatial behaviors </w:t>
      </w:r>
      <w:proofErr w:type="spellStart"/>
      <w:r w:rsidRPr="00FC6F37">
        <w:rPr>
          <w:rFonts w:ascii="Trebuchet MS" w:hAnsi="Trebuchet MS"/>
          <w:sz w:val="20"/>
          <w:szCs w:val="20"/>
          <w:lang w:val="en-US"/>
        </w:rPr>
        <w:t>can not</w:t>
      </w:r>
      <w:proofErr w:type="spellEnd"/>
      <w:r w:rsidRPr="00FC6F37">
        <w:rPr>
          <w:rFonts w:ascii="Trebuchet MS" w:hAnsi="Trebuchet MS"/>
          <w:sz w:val="20"/>
          <w:szCs w:val="20"/>
          <w:lang w:val="en-US"/>
        </w:rPr>
        <w:t xml:space="preserve"> be defined agreeing with the local regional structure.</w:t>
      </w:r>
    </w:p>
    <w:p w:rsidR="00BF7A7D" w:rsidRPr="00FC6F37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FC6F37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FC6F37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  <w:bookmarkStart w:id="0" w:name="_GoBack"/>
      <w:bookmarkEnd w:id="0"/>
    </w:p>
    <w:p w:rsidR="00BF7A7D" w:rsidRPr="00FC6F37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FC6F37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FC6F37" w:rsidRDefault="00BF7A7D" w:rsidP="0003443B">
      <w:pPr>
        <w:spacing w:after="0"/>
        <w:jc w:val="both"/>
        <w:rPr>
          <w:rFonts w:ascii="Trebuchet MS" w:hAnsi="Trebuchet MS"/>
          <w:sz w:val="20"/>
          <w:szCs w:val="20"/>
          <w:lang w:val="en-US"/>
        </w:rPr>
      </w:pPr>
    </w:p>
    <w:p w:rsidR="00BF7A7D" w:rsidRPr="00FC6F37" w:rsidRDefault="00BF7A7D" w:rsidP="0003443B">
      <w:pPr>
        <w:spacing w:after="0"/>
        <w:jc w:val="both"/>
        <w:rPr>
          <w:rFonts w:ascii="Trebuchet MS" w:hAnsi="Trebuchet MS"/>
          <w:sz w:val="20"/>
          <w:lang w:val="en-US" w:eastAsia="en-US"/>
        </w:rPr>
      </w:pPr>
    </w:p>
    <w:p w:rsidR="00BF7A7D" w:rsidRPr="00FC6F37" w:rsidRDefault="00BF7A7D" w:rsidP="0003443B">
      <w:pPr>
        <w:spacing w:after="0"/>
        <w:jc w:val="both"/>
        <w:rPr>
          <w:rFonts w:ascii="Trebuchet MS" w:hAnsi="Trebuchet MS"/>
          <w:sz w:val="20"/>
          <w:lang w:val="en-US"/>
        </w:rPr>
      </w:pPr>
    </w:p>
    <w:p w:rsidR="00BF7A7D" w:rsidRPr="00FC6F37" w:rsidRDefault="00BF7A7D" w:rsidP="0003443B">
      <w:pPr>
        <w:spacing w:after="0"/>
        <w:jc w:val="both"/>
        <w:rPr>
          <w:rFonts w:ascii="Trebuchet MS" w:hAnsi="Trebuchet MS"/>
          <w:sz w:val="20"/>
          <w:lang w:val="en-US"/>
        </w:rPr>
      </w:pPr>
    </w:p>
    <w:p w:rsidR="00BF7A7D" w:rsidRPr="0003443B" w:rsidRDefault="00BF7A7D" w:rsidP="007539FB">
      <w:pPr>
        <w:spacing w:after="0"/>
        <w:jc w:val="both"/>
        <w:rPr>
          <w:rFonts w:ascii="Trebuchet MS" w:hAnsi="Trebuchet MS"/>
          <w:i/>
          <w:sz w:val="16"/>
        </w:rPr>
      </w:pPr>
    </w:p>
    <w:sectPr w:rsidR="00BF7A7D" w:rsidRPr="0003443B" w:rsidSect="00EC5F34">
      <w:headerReference w:type="even" r:id="rId12"/>
      <w:headerReference w:type="default" r:id="rId13"/>
      <w:footerReference w:type="default" r:id="rId14"/>
      <w:pgSz w:w="11906" w:h="16838"/>
      <w:pgMar w:top="925" w:right="1701" w:bottom="1417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8F6" w:rsidRDefault="00C168F6">
      <w:pPr>
        <w:spacing w:after="0" w:line="240" w:lineRule="auto"/>
      </w:pPr>
      <w:r>
        <w:separator/>
      </w:r>
    </w:p>
  </w:endnote>
  <w:endnote w:type="continuationSeparator" w:id="0">
    <w:p w:rsidR="00C168F6" w:rsidRDefault="00C16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echnical">
    <w:altName w:val="Kristen ITC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A7D" w:rsidRDefault="00BF7A7D">
    <w:pPr>
      <w:pStyle w:val="Footer"/>
      <w:jc w:val="center"/>
      <w:rPr>
        <w:color w:val="4F6228"/>
        <w:sz w:val="14"/>
        <w:lang w:val="es-UY"/>
      </w:rPr>
    </w:pPr>
  </w:p>
  <w:p w:rsidR="00344501" w:rsidRPr="00344501" w:rsidRDefault="00344501">
    <w:pPr>
      <w:pStyle w:val="Footer"/>
      <w:jc w:val="center"/>
      <w:rPr>
        <w:i/>
        <w:color w:val="4F6228"/>
        <w:sz w:val="12"/>
        <w:lang w:val="es-UY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8F6" w:rsidRDefault="00C168F6">
      <w:pPr>
        <w:spacing w:after="0" w:line="240" w:lineRule="auto"/>
      </w:pPr>
      <w:r>
        <w:separator/>
      </w:r>
    </w:p>
  </w:footnote>
  <w:footnote w:type="continuationSeparator" w:id="0">
    <w:p w:rsidR="00C168F6" w:rsidRDefault="00C16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A7D" w:rsidRDefault="007B050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F7A7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F7A7D" w:rsidRDefault="00BF7A7D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755" w:type="dxa"/>
      <w:tblLook w:val="00A0"/>
    </w:tblPr>
    <w:tblGrid>
      <w:gridCol w:w="5778"/>
      <w:gridCol w:w="2977"/>
    </w:tblGrid>
    <w:tr w:rsidR="00BF7A7D" w:rsidRPr="00344501" w:rsidTr="00090FAD">
      <w:tc>
        <w:tcPr>
          <w:tcW w:w="5778" w:type="dxa"/>
          <w:vAlign w:val="center"/>
        </w:tcPr>
        <w:p w:rsidR="00BF7A7D" w:rsidRPr="00EC31A4" w:rsidRDefault="00BF7A7D" w:rsidP="00132BB3">
          <w:pPr>
            <w:pStyle w:val="Header"/>
            <w:rPr>
              <w:rFonts w:ascii="Trebuchet MS" w:hAnsi="Trebuchet MS"/>
              <w:b/>
              <w:color w:val="4F6228"/>
              <w:sz w:val="14"/>
              <w:lang w:val="en-US"/>
            </w:rPr>
          </w:pPr>
          <w:r w:rsidRPr="00EC31A4">
            <w:rPr>
              <w:rFonts w:ascii="Trebuchet MS" w:hAnsi="Trebuchet MS"/>
              <w:b/>
              <w:color w:val="4F6228"/>
              <w:sz w:val="14"/>
              <w:lang w:val="en-US"/>
            </w:rPr>
            <w:t>OROSUR – NOLETIR</w:t>
          </w:r>
        </w:p>
        <w:p w:rsidR="00BF7A7D" w:rsidRPr="00784BD5" w:rsidRDefault="00344501" w:rsidP="00132BB3">
          <w:pPr>
            <w:pStyle w:val="Header"/>
            <w:rPr>
              <w:rFonts w:ascii="Trebuchet MS" w:hAnsi="Trebuchet MS"/>
              <w:color w:val="4F6228"/>
              <w:sz w:val="14"/>
              <w:lang w:val="en-US"/>
            </w:rPr>
          </w:pPr>
          <w:r>
            <w:rPr>
              <w:rFonts w:ascii="Trebuchet MS" w:hAnsi="Trebuchet MS"/>
              <w:color w:val="4F6228"/>
              <w:sz w:val="14"/>
              <w:lang w:val="en-US"/>
            </w:rPr>
            <w:t xml:space="preserve">Summary - </w:t>
          </w:r>
          <w:r w:rsidR="00BF7A7D" w:rsidRPr="00784BD5">
            <w:rPr>
              <w:rFonts w:ascii="Trebuchet MS" w:hAnsi="Trebuchet MS"/>
              <w:color w:val="4F6228"/>
              <w:sz w:val="14"/>
              <w:lang w:val="en-US"/>
            </w:rPr>
            <w:t>Survey of Calcareous Deposits</w:t>
          </w:r>
        </w:p>
        <w:p w:rsidR="00BF7A7D" w:rsidRPr="00784BD5" w:rsidRDefault="00BF7A7D" w:rsidP="00090FAD">
          <w:pPr>
            <w:pStyle w:val="Header"/>
            <w:rPr>
              <w:rFonts w:ascii="Trebuchet MS" w:hAnsi="Trebuchet MS"/>
              <w:i/>
              <w:color w:val="4F6228"/>
              <w:sz w:val="14"/>
              <w:lang w:val="en-US"/>
            </w:rPr>
          </w:pPr>
          <w:r w:rsidRPr="00784BD5">
            <w:rPr>
              <w:rFonts w:ascii="Trebuchet MS" w:hAnsi="Trebuchet MS"/>
              <w:i/>
              <w:color w:val="4F6228"/>
              <w:sz w:val="14"/>
              <w:lang w:val="en-US"/>
            </w:rPr>
            <w:t xml:space="preserve"> Stage 2</w:t>
          </w:r>
          <w:r>
            <w:rPr>
              <w:rFonts w:ascii="Trebuchet MS" w:hAnsi="Trebuchet MS"/>
              <w:i/>
              <w:color w:val="4F6228"/>
              <w:sz w:val="14"/>
              <w:lang w:val="en-US"/>
            </w:rPr>
            <w:t xml:space="preserve"> Final Report</w:t>
          </w:r>
          <w:r w:rsidRPr="00784BD5">
            <w:rPr>
              <w:rFonts w:ascii="Trebuchet MS" w:hAnsi="Trebuchet MS"/>
              <w:i/>
              <w:color w:val="4F6228"/>
              <w:sz w:val="14"/>
              <w:lang w:val="en-US"/>
            </w:rPr>
            <w:t xml:space="preserve"> – Analysis of Superficial Samples and  Drilling Plan</w:t>
          </w:r>
          <w:r>
            <w:rPr>
              <w:rFonts w:ascii="Trebuchet MS" w:hAnsi="Trebuchet MS"/>
              <w:i/>
              <w:color w:val="4F6228"/>
              <w:sz w:val="14"/>
              <w:lang w:val="en-US"/>
            </w:rPr>
            <w:t xml:space="preserve"> Design</w:t>
          </w:r>
        </w:p>
      </w:tc>
      <w:tc>
        <w:tcPr>
          <w:tcW w:w="2977" w:type="dxa"/>
          <w:vAlign w:val="center"/>
        </w:tcPr>
        <w:p w:rsidR="00BF7A7D" w:rsidRPr="00344501" w:rsidRDefault="00BF7A7D" w:rsidP="003B258F">
          <w:pPr>
            <w:pStyle w:val="Header"/>
            <w:jc w:val="right"/>
            <w:rPr>
              <w:sz w:val="14"/>
              <w:lang w:val="en-US"/>
            </w:rPr>
          </w:pPr>
          <w:r w:rsidRPr="00784BD5">
            <w:rPr>
              <w:noProof/>
              <w:sz w:val="14"/>
              <w:lang w:val="en-US"/>
            </w:rPr>
            <w:t xml:space="preserve"> </w:t>
          </w:r>
        </w:p>
      </w:tc>
    </w:tr>
  </w:tbl>
  <w:p w:rsidR="00BF7A7D" w:rsidRPr="00344501" w:rsidRDefault="00BF7A7D">
    <w:pPr>
      <w:pStyle w:val="Head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B459D"/>
    <w:multiLevelType w:val="hybridMultilevel"/>
    <w:tmpl w:val="3092DF16"/>
    <w:lvl w:ilvl="0" w:tplc="38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8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8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272183"/>
    <w:multiLevelType w:val="hybridMultilevel"/>
    <w:tmpl w:val="AC2223FC"/>
    <w:lvl w:ilvl="0" w:tplc="7222DC46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hint="default"/>
      </w:rPr>
    </w:lvl>
    <w:lvl w:ilvl="1" w:tplc="3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5FD10D7"/>
    <w:multiLevelType w:val="hybridMultilevel"/>
    <w:tmpl w:val="8AB48B12"/>
    <w:lvl w:ilvl="0" w:tplc="3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34055B8"/>
    <w:multiLevelType w:val="hybridMultilevel"/>
    <w:tmpl w:val="5AC22A8E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7E6C29"/>
    <w:multiLevelType w:val="hybridMultilevel"/>
    <w:tmpl w:val="7DE41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D120F4"/>
    <w:multiLevelType w:val="hybridMultilevel"/>
    <w:tmpl w:val="C76E71A2"/>
    <w:lvl w:ilvl="0" w:tplc="8C44A5F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8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8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F80580"/>
    <w:multiLevelType w:val="hybridMultilevel"/>
    <w:tmpl w:val="B0600430"/>
    <w:lvl w:ilvl="0" w:tplc="38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8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8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5F67495"/>
    <w:multiLevelType w:val="hybridMultilevel"/>
    <w:tmpl w:val="309A14FE"/>
    <w:lvl w:ilvl="0" w:tplc="38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38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38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38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38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38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38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38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38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571C27BF"/>
    <w:multiLevelType w:val="hybridMultilevel"/>
    <w:tmpl w:val="FDF8D564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7E2CED"/>
    <w:multiLevelType w:val="hybridMultilevel"/>
    <w:tmpl w:val="73F05F10"/>
    <w:lvl w:ilvl="0" w:tplc="3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17B7A0B"/>
    <w:multiLevelType w:val="hybridMultilevel"/>
    <w:tmpl w:val="95BE3226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EA3F14"/>
    <w:multiLevelType w:val="hybridMultilevel"/>
    <w:tmpl w:val="1CFEBD52"/>
    <w:lvl w:ilvl="0" w:tplc="7222DC46"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1"/>
  </w:num>
  <w:num w:numId="5">
    <w:abstractNumId w:val="1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5"/>
  </w:num>
  <w:num w:numId="11">
    <w:abstractNumId w:val="10"/>
  </w:num>
  <w:num w:numId="12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7B3293"/>
    <w:rsid w:val="00017AD5"/>
    <w:rsid w:val="0002198B"/>
    <w:rsid w:val="00021E32"/>
    <w:rsid w:val="00025433"/>
    <w:rsid w:val="0002613C"/>
    <w:rsid w:val="0003443B"/>
    <w:rsid w:val="000367AA"/>
    <w:rsid w:val="00042FCA"/>
    <w:rsid w:val="00044951"/>
    <w:rsid w:val="000459E7"/>
    <w:rsid w:val="0005516E"/>
    <w:rsid w:val="0005751B"/>
    <w:rsid w:val="000615E0"/>
    <w:rsid w:val="00065185"/>
    <w:rsid w:val="00066ED2"/>
    <w:rsid w:val="00076F15"/>
    <w:rsid w:val="0007723C"/>
    <w:rsid w:val="00087B23"/>
    <w:rsid w:val="000901C4"/>
    <w:rsid w:val="00090FAD"/>
    <w:rsid w:val="00094AA5"/>
    <w:rsid w:val="000A1134"/>
    <w:rsid w:val="000A1F35"/>
    <w:rsid w:val="000A2AA5"/>
    <w:rsid w:val="000A51BD"/>
    <w:rsid w:val="000B0B9D"/>
    <w:rsid w:val="000B2067"/>
    <w:rsid w:val="000B3A30"/>
    <w:rsid w:val="000B4F59"/>
    <w:rsid w:val="000B754F"/>
    <w:rsid w:val="000C5BEB"/>
    <w:rsid w:val="000D4294"/>
    <w:rsid w:val="000E3CDA"/>
    <w:rsid w:val="000E7D86"/>
    <w:rsid w:val="0010462C"/>
    <w:rsid w:val="001055AD"/>
    <w:rsid w:val="00107E3F"/>
    <w:rsid w:val="001113F8"/>
    <w:rsid w:val="00122337"/>
    <w:rsid w:val="00132BB3"/>
    <w:rsid w:val="00143FC4"/>
    <w:rsid w:val="001521CB"/>
    <w:rsid w:val="0015370A"/>
    <w:rsid w:val="00153E5A"/>
    <w:rsid w:val="001562B4"/>
    <w:rsid w:val="00156DDB"/>
    <w:rsid w:val="001601EE"/>
    <w:rsid w:val="00160D10"/>
    <w:rsid w:val="00160D33"/>
    <w:rsid w:val="0016338A"/>
    <w:rsid w:val="0016537C"/>
    <w:rsid w:val="00167D2F"/>
    <w:rsid w:val="00186D31"/>
    <w:rsid w:val="001963F0"/>
    <w:rsid w:val="00197E70"/>
    <w:rsid w:val="001A08AF"/>
    <w:rsid w:val="001A3AC4"/>
    <w:rsid w:val="001A6180"/>
    <w:rsid w:val="001B0943"/>
    <w:rsid w:val="001B0E03"/>
    <w:rsid w:val="001C1687"/>
    <w:rsid w:val="001C50AB"/>
    <w:rsid w:val="001D2177"/>
    <w:rsid w:val="001D3BB8"/>
    <w:rsid w:val="001D41C2"/>
    <w:rsid w:val="001E2443"/>
    <w:rsid w:val="001E4DA0"/>
    <w:rsid w:val="001E77E3"/>
    <w:rsid w:val="00203509"/>
    <w:rsid w:val="00213566"/>
    <w:rsid w:val="00216B40"/>
    <w:rsid w:val="002214F5"/>
    <w:rsid w:val="0022269A"/>
    <w:rsid w:val="00233387"/>
    <w:rsid w:val="00233F10"/>
    <w:rsid w:val="00235BB0"/>
    <w:rsid w:val="002371C1"/>
    <w:rsid w:val="00244CF4"/>
    <w:rsid w:val="0024576D"/>
    <w:rsid w:val="00250B9D"/>
    <w:rsid w:val="002539C8"/>
    <w:rsid w:val="0025453F"/>
    <w:rsid w:val="00262919"/>
    <w:rsid w:val="00267F3A"/>
    <w:rsid w:val="002752AA"/>
    <w:rsid w:val="00281843"/>
    <w:rsid w:val="00282609"/>
    <w:rsid w:val="00292925"/>
    <w:rsid w:val="002A16DE"/>
    <w:rsid w:val="002A3519"/>
    <w:rsid w:val="002A6697"/>
    <w:rsid w:val="002B0536"/>
    <w:rsid w:val="002B2843"/>
    <w:rsid w:val="002B2A63"/>
    <w:rsid w:val="002B4592"/>
    <w:rsid w:val="002B50DB"/>
    <w:rsid w:val="002B6FA6"/>
    <w:rsid w:val="002E04D2"/>
    <w:rsid w:val="002E7307"/>
    <w:rsid w:val="002F6B89"/>
    <w:rsid w:val="00301231"/>
    <w:rsid w:val="003144F5"/>
    <w:rsid w:val="003212CE"/>
    <w:rsid w:val="00321563"/>
    <w:rsid w:val="0032245D"/>
    <w:rsid w:val="00323CF8"/>
    <w:rsid w:val="003259BC"/>
    <w:rsid w:val="00344501"/>
    <w:rsid w:val="00347366"/>
    <w:rsid w:val="00353C4A"/>
    <w:rsid w:val="003562D5"/>
    <w:rsid w:val="00366446"/>
    <w:rsid w:val="003757BD"/>
    <w:rsid w:val="0038087E"/>
    <w:rsid w:val="00391D62"/>
    <w:rsid w:val="003934C7"/>
    <w:rsid w:val="003964FB"/>
    <w:rsid w:val="003A296D"/>
    <w:rsid w:val="003B258F"/>
    <w:rsid w:val="003C3292"/>
    <w:rsid w:val="003D02A5"/>
    <w:rsid w:val="003D11CC"/>
    <w:rsid w:val="003D167F"/>
    <w:rsid w:val="003D3A33"/>
    <w:rsid w:val="003D4A0F"/>
    <w:rsid w:val="003F252B"/>
    <w:rsid w:val="003F3E6F"/>
    <w:rsid w:val="003F572E"/>
    <w:rsid w:val="003F5F43"/>
    <w:rsid w:val="00402B24"/>
    <w:rsid w:val="00404F5B"/>
    <w:rsid w:val="0041027E"/>
    <w:rsid w:val="00414B6A"/>
    <w:rsid w:val="00420346"/>
    <w:rsid w:val="00426916"/>
    <w:rsid w:val="00427F66"/>
    <w:rsid w:val="004372BE"/>
    <w:rsid w:val="0044072A"/>
    <w:rsid w:val="004469A9"/>
    <w:rsid w:val="0046420B"/>
    <w:rsid w:val="00466AE5"/>
    <w:rsid w:val="00467E23"/>
    <w:rsid w:val="00472B71"/>
    <w:rsid w:val="004822B8"/>
    <w:rsid w:val="004903F8"/>
    <w:rsid w:val="004924E8"/>
    <w:rsid w:val="004A55B2"/>
    <w:rsid w:val="004A6ED7"/>
    <w:rsid w:val="004B0075"/>
    <w:rsid w:val="004B0290"/>
    <w:rsid w:val="004B7E95"/>
    <w:rsid w:val="004C191B"/>
    <w:rsid w:val="004C2C38"/>
    <w:rsid w:val="004C57DC"/>
    <w:rsid w:val="004D338F"/>
    <w:rsid w:val="004D6E35"/>
    <w:rsid w:val="004D7601"/>
    <w:rsid w:val="004E0776"/>
    <w:rsid w:val="004E13D4"/>
    <w:rsid w:val="004E5110"/>
    <w:rsid w:val="004F12A4"/>
    <w:rsid w:val="004F2EBB"/>
    <w:rsid w:val="004F610F"/>
    <w:rsid w:val="00511A91"/>
    <w:rsid w:val="00515573"/>
    <w:rsid w:val="00524DA9"/>
    <w:rsid w:val="0053095D"/>
    <w:rsid w:val="0054698E"/>
    <w:rsid w:val="00552240"/>
    <w:rsid w:val="00557C23"/>
    <w:rsid w:val="005608EA"/>
    <w:rsid w:val="00566304"/>
    <w:rsid w:val="0057064D"/>
    <w:rsid w:val="00570A2D"/>
    <w:rsid w:val="005750BF"/>
    <w:rsid w:val="00593A87"/>
    <w:rsid w:val="005A1A81"/>
    <w:rsid w:val="005A4CF4"/>
    <w:rsid w:val="005B2434"/>
    <w:rsid w:val="005C23E0"/>
    <w:rsid w:val="005C323C"/>
    <w:rsid w:val="005D22E0"/>
    <w:rsid w:val="005D51F3"/>
    <w:rsid w:val="005D7629"/>
    <w:rsid w:val="005E0C90"/>
    <w:rsid w:val="005E6C15"/>
    <w:rsid w:val="005F0C10"/>
    <w:rsid w:val="006018F0"/>
    <w:rsid w:val="006019C8"/>
    <w:rsid w:val="00601DD9"/>
    <w:rsid w:val="0061425F"/>
    <w:rsid w:val="006213E4"/>
    <w:rsid w:val="0063622B"/>
    <w:rsid w:val="00636F4A"/>
    <w:rsid w:val="00637A35"/>
    <w:rsid w:val="00654FCC"/>
    <w:rsid w:val="00670EC1"/>
    <w:rsid w:val="0067109F"/>
    <w:rsid w:val="006731F6"/>
    <w:rsid w:val="0067378A"/>
    <w:rsid w:val="006809DD"/>
    <w:rsid w:val="006A0C0B"/>
    <w:rsid w:val="006B040D"/>
    <w:rsid w:val="006B2D68"/>
    <w:rsid w:val="006C7C73"/>
    <w:rsid w:val="006D53F6"/>
    <w:rsid w:val="006E028F"/>
    <w:rsid w:val="006E1594"/>
    <w:rsid w:val="006F307E"/>
    <w:rsid w:val="006F43D2"/>
    <w:rsid w:val="006F5F9E"/>
    <w:rsid w:val="007001CC"/>
    <w:rsid w:val="0070037B"/>
    <w:rsid w:val="00700F7C"/>
    <w:rsid w:val="007172A9"/>
    <w:rsid w:val="007177D0"/>
    <w:rsid w:val="00724295"/>
    <w:rsid w:val="00731A0F"/>
    <w:rsid w:val="00734DF5"/>
    <w:rsid w:val="007357EB"/>
    <w:rsid w:val="007420BD"/>
    <w:rsid w:val="00743C2C"/>
    <w:rsid w:val="007506A2"/>
    <w:rsid w:val="00750B0C"/>
    <w:rsid w:val="007539FB"/>
    <w:rsid w:val="0076051C"/>
    <w:rsid w:val="007653E4"/>
    <w:rsid w:val="007749AF"/>
    <w:rsid w:val="00781A97"/>
    <w:rsid w:val="00784BD5"/>
    <w:rsid w:val="0078691A"/>
    <w:rsid w:val="007915E1"/>
    <w:rsid w:val="007A36F1"/>
    <w:rsid w:val="007A649F"/>
    <w:rsid w:val="007A780C"/>
    <w:rsid w:val="007B0501"/>
    <w:rsid w:val="007B3293"/>
    <w:rsid w:val="007B7024"/>
    <w:rsid w:val="007C44AF"/>
    <w:rsid w:val="007E2DCF"/>
    <w:rsid w:val="007E3132"/>
    <w:rsid w:val="007E72B1"/>
    <w:rsid w:val="00803636"/>
    <w:rsid w:val="00812349"/>
    <w:rsid w:val="00824144"/>
    <w:rsid w:val="00831170"/>
    <w:rsid w:val="008551C1"/>
    <w:rsid w:val="00857699"/>
    <w:rsid w:val="0086019A"/>
    <w:rsid w:val="008614D5"/>
    <w:rsid w:val="008729D4"/>
    <w:rsid w:val="00881EB0"/>
    <w:rsid w:val="00884398"/>
    <w:rsid w:val="008A1787"/>
    <w:rsid w:val="008A277F"/>
    <w:rsid w:val="008A382E"/>
    <w:rsid w:val="008A394D"/>
    <w:rsid w:val="008A5AF1"/>
    <w:rsid w:val="008A631E"/>
    <w:rsid w:val="008B11C0"/>
    <w:rsid w:val="008B3083"/>
    <w:rsid w:val="008B513C"/>
    <w:rsid w:val="008B731D"/>
    <w:rsid w:val="008C563B"/>
    <w:rsid w:val="008D3A79"/>
    <w:rsid w:val="008E1337"/>
    <w:rsid w:val="008F377E"/>
    <w:rsid w:val="00904CEC"/>
    <w:rsid w:val="00921C55"/>
    <w:rsid w:val="00945A75"/>
    <w:rsid w:val="00960647"/>
    <w:rsid w:val="00961D5C"/>
    <w:rsid w:val="0096692E"/>
    <w:rsid w:val="00970BB2"/>
    <w:rsid w:val="00971560"/>
    <w:rsid w:val="009716AB"/>
    <w:rsid w:val="00972E43"/>
    <w:rsid w:val="009764A2"/>
    <w:rsid w:val="00980CDF"/>
    <w:rsid w:val="009833AC"/>
    <w:rsid w:val="0099605E"/>
    <w:rsid w:val="009A0887"/>
    <w:rsid w:val="009A2480"/>
    <w:rsid w:val="009C3322"/>
    <w:rsid w:val="009C3A15"/>
    <w:rsid w:val="009D3441"/>
    <w:rsid w:val="009D3910"/>
    <w:rsid w:val="009E1759"/>
    <w:rsid w:val="009E2443"/>
    <w:rsid w:val="009E4D74"/>
    <w:rsid w:val="009E523B"/>
    <w:rsid w:val="009E5FE2"/>
    <w:rsid w:val="009F41A1"/>
    <w:rsid w:val="009F5D65"/>
    <w:rsid w:val="00A16652"/>
    <w:rsid w:val="00A17933"/>
    <w:rsid w:val="00A21481"/>
    <w:rsid w:val="00A21532"/>
    <w:rsid w:val="00A31A26"/>
    <w:rsid w:val="00A43C3A"/>
    <w:rsid w:val="00A53B32"/>
    <w:rsid w:val="00A54D5B"/>
    <w:rsid w:val="00A5641A"/>
    <w:rsid w:val="00A56509"/>
    <w:rsid w:val="00A65932"/>
    <w:rsid w:val="00A71CDF"/>
    <w:rsid w:val="00A72796"/>
    <w:rsid w:val="00A7282A"/>
    <w:rsid w:val="00A96022"/>
    <w:rsid w:val="00AA0A5A"/>
    <w:rsid w:val="00AA2FCD"/>
    <w:rsid w:val="00AA5691"/>
    <w:rsid w:val="00AB0607"/>
    <w:rsid w:val="00AB2130"/>
    <w:rsid w:val="00AB58F7"/>
    <w:rsid w:val="00AB5FC8"/>
    <w:rsid w:val="00AC515A"/>
    <w:rsid w:val="00AC67D9"/>
    <w:rsid w:val="00AD377F"/>
    <w:rsid w:val="00AE21E5"/>
    <w:rsid w:val="00AE2CF6"/>
    <w:rsid w:val="00B02EC7"/>
    <w:rsid w:val="00B05CE3"/>
    <w:rsid w:val="00B1490A"/>
    <w:rsid w:val="00B15F36"/>
    <w:rsid w:val="00B15FD4"/>
    <w:rsid w:val="00B17A33"/>
    <w:rsid w:val="00B26583"/>
    <w:rsid w:val="00B36D5A"/>
    <w:rsid w:val="00B429C8"/>
    <w:rsid w:val="00B52A38"/>
    <w:rsid w:val="00B549D5"/>
    <w:rsid w:val="00B63A7D"/>
    <w:rsid w:val="00B64646"/>
    <w:rsid w:val="00B65762"/>
    <w:rsid w:val="00B70FB3"/>
    <w:rsid w:val="00B76738"/>
    <w:rsid w:val="00B77B61"/>
    <w:rsid w:val="00B822D7"/>
    <w:rsid w:val="00B841E2"/>
    <w:rsid w:val="00B92111"/>
    <w:rsid w:val="00B929DD"/>
    <w:rsid w:val="00BA02BE"/>
    <w:rsid w:val="00BB4EF2"/>
    <w:rsid w:val="00BC0898"/>
    <w:rsid w:val="00BC18A1"/>
    <w:rsid w:val="00BE759D"/>
    <w:rsid w:val="00BF4645"/>
    <w:rsid w:val="00BF7A7D"/>
    <w:rsid w:val="00C0362C"/>
    <w:rsid w:val="00C06646"/>
    <w:rsid w:val="00C07D94"/>
    <w:rsid w:val="00C168F6"/>
    <w:rsid w:val="00C23B54"/>
    <w:rsid w:val="00C2582D"/>
    <w:rsid w:val="00C319A4"/>
    <w:rsid w:val="00C3303E"/>
    <w:rsid w:val="00C33CA6"/>
    <w:rsid w:val="00C44C40"/>
    <w:rsid w:val="00C45725"/>
    <w:rsid w:val="00C804A0"/>
    <w:rsid w:val="00C8708A"/>
    <w:rsid w:val="00C87175"/>
    <w:rsid w:val="00C87C88"/>
    <w:rsid w:val="00C92A32"/>
    <w:rsid w:val="00CA387C"/>
    <w:rsid w:val="00CA3CC1"/>
    <w:rsid w:val="00CA3DAA"/>
    <w:rsid w:val="00CB6BFE"/>
    <w:rsid w:val="00CC6971"/>
    <w:rsid w:val="00CD17C9"/>
    <w:rsid w:val="00CD1F46"/>
    <w:rsid w:val="00CE3E8D"/>
    <w:rsid w:val="00CE41FC"/>
    <w:rsid w:val="00CE4ED7"/>
    <w:rsid w:val="00CE54CA"/>
    <w:rsid w:val="00CF0034"/>
    <w:rsid w:val="00CF6378"/>
    <w:rsid w:val="00CF7DD0"/>
    <w:rsid w:val="00D0225A"/>
    <w:rsid w:val="00D02F97"/>
    <w:rsid w:val="00D103A4"/>
    <w:rsid w:val="00D104FC"/>
    <w:rsid w:val="00D10BF1"/>
    <w:rsid w:val="00D1435A"/>
    <w:rsid w:val="00D14C45"/>
    <w:rsid w:val="00D30BAD"/>
    <w:rsid w:val="00D63540"/>
    <w:rsid w:val="00D82B52"/>
    <w:rsid w:val="00D839EB"/>
    <w:rsid w:val="00D93725"/>
    <w:rsid w:val="00D9477A"/>
    <w:rsid w:val="00D96985"/>
    <w:rsid w:val="00D97AB4"/>
    <w:rsid w:val="00DA1FC7"/>
    <w:rsid w:val="00DA286D"/>
    <w:rsid w:val="00DB2AA0"/>
    <w:rsid w:val="00DB4462"/>
    <w:rsid w:val="00DB70D9"/>
    <w:rsid w:val="00DC1712"/>
    <w:rsid w:val="00DC20F3"/>
    <w:rsid w:val="00DE01B3"/>
    <w:rsid w:val="00DF20A6"/>
    <w:rsid w:val="00DF3E28"/>
    <w:rsid w:val="00E02035"/>
    <w:rsid w:val="00E022C5"/>
    <w:rsid w:val="00E02B1A"/>
    <w:rsid w:val="00E10676"/>
    <w:rsid w:val="00E15E24"/>
    <w:rsid w:val="00E24135"/>
    <w:rsid w:val="00E26660"/>
    <w:rsid w:val="00E44154"/>
    <w:rsid w:val="00E44B59"/>
    <w:rsid w:val="00E45043"/>
    <w:rsid w:val="00E54AB0"/>
    <w:rsid w:val="00E54DFB"/>
    <w:rsid w:val="00E55831"/>
    <w:rsid w:val="00E65A3F"/>
    <w:rsid w:val="00E76AF9"/>
    <w:rsid w:val="00E80A4F"/>
    <w:rsid w:val="00E919D1"/>
    <w:rsid w:val="00E96177"/>
    <w:rsid w:val="00EA20B9"/>
    <w:rsid w:val="00EA6F2A"/>
    <w:rsid w:val="00EB5C90"/>
    <w:rsid w:val="00EB6B10"/>
    <w:rsid w:val="00EB701F"/>
    <w:rsid w:val="00EC31A4"/>
    <w:rsid w:val="00EC386E"/>
    <w:rsid w:val="00EC5F34"/>
    <w:rsid w:val="00EC6774"/>
    <w:rsid w:val="00ED0C5E"/>
    <w:rsid w:val="00ED4DD0"/>
    <w:rsid w:val="00EF15AE"/>
    <w:rsid w:val="00F02346"/>
    <w:rsid w:val="00F0320B"/>
    <w:rsid w:val="00F05CF7"/>
    <w:rsid w:val="00F117C2"/>
    <w:rsid w:val="00F20628"/>
    <w:rsid w:val="00F246CB"/>
    <w:rsid w:val="00F279EF"/>
    <w:rsid w:val="00F32725"/>
    <w:rsid w:val="00F32C44"/>
    <w:rsid w:val="00F33037"/>
    <w:rsid w:val="00F407C1"/>
    <w:rsid w:val="00F41CAD"/>
    <w:rsid w:val="00F4433C"/>
    <w:rsid w:val="00F45EC5"/>
    <w:rsid w:val="00F47309"/>
    <w:rsid w:val="00F54F6B"/>
    <w:rsid w:val="00F57430"/>
    <w:rsid w:val="00F7420C"/>
    <w:rsid w:val="00F75659"/>
    <w:rsid w:val="00F76CCF"/>
    <w:rsid w:val="00F80716"/>
    <w:rsid w:val="00F8104D"/>
    <w:rsid w:val="00F84017"/>
    <w:rsid w:val="00F9160C"/>
    <w:rsid w:val="00F91729"/>
    <w:rsid w:val="00F961CE"/>
    <w:rsid w:val="00FA0B76"/>
    <w:rsid w:val="00FA2244"/>
    <w:rsid w:val="00FA76B5"/>
    <w:rsid w:val="00FC02B1"/>
    <w:rsid w:val="00FC1900"/>
    <w:rsid w:val="00FC6E61"/>
    <w:rsid w:val="00FC6E6F"/>
    <w:rsid w:val="00FC6F37"/>
    <w:rsid w:val="00FE087B"/>
    <w:rsid w:val="00FE42F5"/>
    <w:rsid w:val="00FF5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4AF"/>
    <w:pPr>
      <w:spacing w:after="200" w:line="276" w:lineRule="auto"/>
    </w:pPr>
    <w:rPr>
      <w:lang w:val="es-ES_tradnl" w:eastAsia="es-ES_tradn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C5F34"/>
    <w:pPr>
      <w:keepNext/>
      <w:spacing w:after="0" w:line="240" w:lineRule="auto"/>
      <w:jc w:val="both"/>
      <w:outlineLvl w:val="0"/>
    </w:pPr>
    <w:rPr>
      <w:rFonts w:ascii="Technical" w:hAnsi="Technical"/>
      <w:b/>
      <w:sz w:val="24"/>
      <w:szCs w:val="20"/>
      <w:lang w:eastAsia="es-E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C5F34"/>
    <w:pPr>
      <w:keepNext/>
      <w:spacing w:after="0" w:line="240" w:lineRule="auto"/>
      <w:outlineLvl w:val="1"/>
    </w:pPr>
    <w:rPr>
      <w:rFonts w:ascii="Times New Roman" w:hAnsi="Times New Roman"/>
      <w:b/>
      <w:bCs/>
      <w:sz w:val="24"/>
      <w:szCs w:val="24"/>
      <w:lang w:val="en-US" w:eastAsia="es-E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C5F34"/>
    <w:pPr>
      <w:keepNext/>
      <w:spacing w:after="0" w:line="240" w:lineRule="auto"/>
      <w:jc w:val="both"/>
      <w:outlineLvl w:val="2"/>
    </w:pPr>
    <w:rPr>
      <w:rFonts w:ascii="Times New Roman" w:hAnsi="Times New Roman"/>
      <w:b/>
      <w:bCs/>
      <w:sz w:val="28"/>
      <w:szCs w:val="24"/>
      <w:lang w:val="es-ES" w:eastAsia="es-E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C5F34"/>
    <w:pPr>
      <w:keepNext/>
      <w:spacing w:after="0" w:line="240" w:lineRule="auto"/>
      <w:jc w:val="both"/>
      <w:outlineLvl w:val="3"/>
    </w:pPr>
    <w:rPr>
      <w:rFonts w:ascii="Times New Roman" w:hAnsi="Times New Roman"/>
      <w:b/>
      <w:bCs/>
      <w:sz w:val="24"/>
      <w:szCs w:val="24"/>
      <w:lang w:val="es-ES" w:eastAsia="es-E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C5F34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val="es-ES" w:eastAsia="es-E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C5F34"/>
    <w:pPr>
      <w:spacing w:before="240" w:after="60" w:line="240" w:lineRule="auto"/>
      <w:outlineLvl w:val="5"/>
    </w:pPr>
    <w:rPr>
      <w:rFonts w:ascii="Times New Roman" w:hAnsi="Times New Roman"/>
      <w:b/>
      <w:bCs/>
      <w:lang w:val="es-ES" w:eastAsia="es-E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C5F34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47309"/>
    <w:rPr>
      <w:rFonts w:ascii="Cambria" w:hAnsi="Cambria" w:cs="Times New Roman"/>
      <w:b/>
      <w:bCs/>
      <w:kern w:val="32"/>
      <w:sz w:val="32"/>
      <w:szCs w:val="32"/>
      <w:lang w:val="es-ES_tradnl" w:eastAsia="es-ES_tradnl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47309"/>
    <w:rPr>
      <w:rFonts w:ascii="Cambria" w:hAnsi="Cambria" w:cs="Times New Roman"/>
      <w:b/>
      <w:bCs/>
      <w:i/>
      <w:iCs/>
      <w:sz w:val="28"/>
      <w:szCs w:val="28"/>
      <w:lang w:val="es-ES_tradnl" w:eastAsia="es-ES_tradnl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F47309"/>
    <w:rPr>
      <w:rFonts w:ascii="Cambria" w:hAnsi="Cambria" w:cs="Times New Roman"/>
      <w:b/>
      <w:bCs/>
      <w:sz w:val="26"/>
      <w:szCs w:val="26"/>
      <w:lang w:val="es-ES_tradnl" w:eastAsia="es-ES_tradnl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47309"/>
    <w:rPr>
      <w:rFonts w:ascii="Calibri" w:hAnsi="Calibri" w:cs="Times New Roman"/>
      <w:b/>
      <w:bCs/>
      <w:sz w:val="28"/>
      <w:szCs w:val="28"/>
      <w:lang w:val="es-ES_tradnl" w:eastAsia="es-ES_tradnl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F47309"/>
    <w:rPr>
      <w:rFonts w:ascii="Calibri" w:hAnsi="Calibri" w:cs="Times New Roman"/>
      <w:b/>
      <w:bCs/>
      <w:i/>
      <w:iCs/>
      <w:sz w:val="26"/>
      <w:szCs w:val="26"/>
      <w:lang w:val="es-ES_tradnl" w:eastAsia="es-ES_tradnl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F47309"/>
    <w:rPr>
      <w:rFonts w:ascii="Calibri" w:hAnsi="Calibri" w:cs="Times New Roman"/>
      <w:b/>
      <w:bCs/>
      <w:lang w:val="es-ES_tradnl" w:eastAsia="es-ES_tradnl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F47309"/>
    <w:rPr>
      <w:rFonts w:ascii="Calibri" w:hAnsi="Calibri" w:cs="Times New Roman"/>
      <w:sz w:val="24"/>
      <w:szCs w:val="24"/>
      <w:lang w:val="es-ES_tradnl" w:eastAsia="es-ES_tradnl"/>
    </w:rPr>
  </w:style>
  <w:style w:type="paragraph" w:styleId="ListParagraph">
    <w:name w:val="List Paragraph"/>
    <w:basedOn w:val="Normal"/>
    <w:uiPriority w:val="99"/>
    <w:qFormat/>
    <w:rsid w:val="00EC5F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EC5F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47309"/>
    <w:rPr>
      <w:rFonts w:cs="Times New Roman"/>
      <w:lang w:val="es-ES_tradnl" w:eastAsia="es-ES_tradnl"/>
    </w:rPr>
  </w:style>
  <w:style w:type="character" w:customStyle="1" w:styleId="EncabezadoCar">
    <w:name w:val="Encabezado Car"/>
    <w:basedOn w:val="DefaultParagraphFont"/>
    <w:uiPriority w:val="99"/>
    <w:rsid w:val="00EC5F3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C5F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47309"/>
    <w:rPr>
      <w:rFonts w:cs="Times New Roman"/>
      <w:lang w:val="es-ES_tradnl" w:eastAsia="es-ES_tradnl"/>
    </w:rPr>
  </w:style>
  <w:style w:type="character" w:customStyle="1" w:styleId="PiedepginaCar">
    <w:name w:val="Pie de página Car"/>
    <w:basedOn w:val="DefaultParagraphFont"/>
    <w:uiPriority w:val="99"/>
    <w:rsid w:val="00EC5F3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C5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47309"/>
    <w:rPr>
      <w:rFonts w:ascii="Times New Roman" w:hAnsi="Times New Roman" w:cs="Times New Roman"/>
      <w:sz w:val="2"/>
      <w:lang w:val="es-ES_tradnl" w:eastAsia="es-ES_tradnl"/>
    </w:rPr>
  </w:style>
  <w:style w:type="character" w:customStyle="1" w:styleId="TextodegloboCar">
    <w:name w:val="Texto de globo Car"/>
    <w:basedOn w:val="DefaultParagraphFont"/>
    <w:uiPriority w:val="99"/>
    <w:semiHidden/>
    <w:rsid w:val="00EC5F34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rsid w:val="00EC5F34"/>
    <w:pPr>
      <w:tabs>
        <w:tab w:val="left" w:pos="1485"/>
      </w:tabs>
      <w:spacing w:after="0" w:line="240" w:lineRule="auto"/>
      <w:ind w:left="1496" w:right="1541" w:hanging="1496"/>
    </w:pPr>
    <w:rPr>
      <w:rFonts w:ascii="Times New Roman" w:hAnsi="Times New Roman"/>
      <w:sz w:val="24"/>
      <w:szCs w:val="24"/>
      <w:lang w:val="es-UY" w:eastAsia="en-US"/>
    </w:rPr>
  </w:style>
  <w:style w:type="character" w:styleId="Hyperlink">
    <w:name w:val="Hyperlink"/>
    <w:basedOn w:val="DefaultParagraphFont"/>
    <w:uiPriority w:val="99"/>
    <w:rsid w:val="00EC5F3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EC5F34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99"/>
    <w:qFormat/>
    <w:rsid w:val="00EC5F34"/>
    <w:rPr>
      <w:rFonts w:cs="Times New Roman"/>
      <w:b/>
      <w:bCs/>
    </w:rPr>
  </w:style>
  <w:style w:type="character" w:customStyle="1" w:styleId="Ttulo2Car">
    <w:name w:val="Título 2 Car"/>
    <w:basedOn w:val="DefaultParagraphFont"/>
    <w:uiPriority w:val="99"/>
    <w:rsid w:val="00EC5F34"/>
    <w:rPr>
      <w:rFonts w:ascii="Times New Roman" w:hAnsi="Times New Roman" w:cs="Times New Roman"/>
      <w:b/>
      <w:bCs/>
      <w:sz w:val="24"/>
      <w:szCs w:val="24"/>
      <w:lang w:val="en-US" w:eastAsia="es-ES"/>
    </w:rPr>
  </w:style>
  <w:style w:type="character" w:customStyle="1" w:styleId="Ttulo3Car">
    <w:name w:val="Título 3 Car"/>
    <w:basedOn w:val="DefaultParagraphFont"/>
    <w:uiPriority w:val="99"/>
    <w:rsid w:val="00EC5F34"/>
    <w:rPr>
      <w:rFonts w:ascii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DefaultParagraphFont"/>
    <w:uiPriority w:val="99"/>
    <w:rsid w:val="00EC5F34"/>
    <w:rPr>
      <w:rFonts w:ascii="Times New Roman" w:hAnsi="Times New Roman" w:cs="Times New Roman"/>
      <w:b/>
      <w:bCs/>
      <w:sz w:val="24"/>
      <w:szCs w:val="24"/>
      <w:lang w:val="es-ES" w:eastAsia="es-ES"/>
    </w:rPr>
  </w:style>
  <w:style w:type="paragraph" w:styleId="BodyText">
    <w:name w:val="Body Text"/>
    <w:basedOn w:val="Normal"/>
    <w:link w:val="BodyTextChar"/>
    <w:uiPriority w:val="99"/>
    <w:semiHidden/>
    <w:rsid w:val="00EC5F34"/>
    <w:pPr>
      <w:spacing w:after="0" w:line="240" w:lineRule="auto"/>
      <w:jc w:val="both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47309"/>
    <w:rPr>
      <w:rFonts w:cs="Times New Roman"/>
      <w:lang w:val="es-ES_tradnl" w:eastAsia="es-ES_tradnl"/>
    </w:rPr>
  </w:style>
  <w:style w:type="character" w:customStyle="1" w:styleId="TextoindependienteCar">
    <w:name w:val="Texto independiente Car"/>
    <w:basedOn w:val="DefaultParagraphFont"/>
    <w:uiPriority w:val="99"/>
    <w:rsid w:val="00EC5F34"/>
    <w:rPr>
      <w:rFonts w:ascii="Times New Roman" w:hAnsi="Times New Roman" w:cs="Times New Roman"/>
      <w:sz w:val="24"/>
      <w:szCs w:val="24"/>
      <w:lang w:val="es-ES" w:eastAsia="es-ES"/>
    </w:rPr>
  </w:style>
  <w:style w:type="character" w:styleId="PageNumber">
    <w:name w:val="page number"/>
    <w:basedOn w:val="DefaultParagraphFont"/>
    <w:uiPriority w:val="99"/>
    <w:semiHidden/>
    <w:rsid w:val="00EC5F34"/>
    <w:rPr>
      <w:rFonts w:cs="Times New Roman"/>
    </w:rPr>
  </w:style>
  <w:style w:type="paragraph" w:styleId="BodyText2">
    <w:name w:val="Body Text 2"/>
    <w:basedOn w:val="Normal"/>
    <w:link w:val="BodyText2Char"/>
    <w:uiPriority w:val="99"/>
    <w:semiHidden/>
    <w:rsid w:val="00EC5F34"/>
    <w:pPr>
      <w:spacing w:after="120" w:line="480" w:lineRule="auto"/>
    </w:pPr>
    <w:rPr>
      <w:rFonts w:ascii="Times New Roman" w:hAnsi="Times New Roman"/>
      <w:sz w:val="20"/>
      <w:szCs w:val="20"/>
      <w:lang w:val="es-ES" w:eastAsia="es-E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F47309"/>
    <w:rPr>
      <w:rFonts w:cs="Times New Roman"/>
      <w:lang w:val="es-ES_tradnl" w:eastAsia="es-ES_tradnl"/>
    </w:rPr>
  </w:style>
  <w:style w:type="table" w:styleId="MediumList1-Accent3">
    <w:name w:val="Medium List 1 Accent 3"/>
    <w:basedOn w:val="TableNormal"/>
    <w:uiPriority w:val="99"/>
    <w:rsid w:val="00A6593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6EED5"/>
      </w:tcPr>
    </w:tblStylePr>
  </w:style>
  <w:style w:type="table" w:styleId="TableGrid">
    <w:name w:val="Table Grid"/>
    <w:basedOn w:val="TableNormal"/>
    <w:uiPriority w:val="99"/>
    <w:rsid w:val="0038087E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amedia21">
    <w:name w:val="Lista media 21"/>
    <w:uiPriority w:val="99"/>
    <w:rsid w:val="0038087E"/>
    <w:rPr>
      <w:rFonts w:ascii="Cambria" w:hAnsi="Cambria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basedOn w:val="DefaultParagraphFont"/>
    <w:uiPriority w:val="99"/>
    <w:semiHidden/>
    <w:rsid w:val="00EC386E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1D3BB8"/>
    <w:pPr>
      <w:spacing w:after="0" w:line="240" w:lineRule="auto"/>
    </w:pPr>
    <w:rPr>
      <w:rFonts w:ascii="Times New Roman" w:hAnsi="Times New Roman"/>
      <w:sz w:val="20"/>
      <w:szCs w:val="20"/>
      <w:lang w:val="es-UY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1D3BB8"/>
    <w:rPr>
      <w:rFonts w:ascii="Times New Roman" w:hAnsi="Times New Roman" w:cs="Times New Roman"/>
      <w:lang w:val="es-UY" w:eastAsia="en-US"/>
    </w:rPr>
  </w:style>
  <w:style w:type="character" w:customStyle="1" w:styleId="apple-style-span">
    <w:name w:val="apple-style-span"/>
    <w:basedOn w:val="DefaultParagraphFont"/>
    <w:uiPriority w:val="99"/>
    <w:rsid w:val="002A3519"/>
    <w:rPr>
      <w:rFonts w:cs="Times New Roman"/>
    </w:rPr>
  </w:style>
  <w:style w:type="paragraph" w:customStyle="1" w:styleId="Yon">
    <w:name w:val="Yo n"/>
    <w:basedOn w:val="Normal"/>
    <w:uiPriority w:val="99"/>
    <w:rsid w:val="001055AD"/>
    <w:pPr>
      <w:spacing w:after="0" w:line="240" w:lineRule="auto"/>
      <w:ind w:left="142" w:right="175"/>
      <w:jc w:val="both"/>
    </w:pPr>
    <w:rPr>
      <w:rFonts w:ascii="Times New Roman" w:hAnsi="Times New Roman"/>
      <w:sz w:val="24"/>
      <w:szCs w:val="20"/>
      <w:lang w:val="en-GB" w:eastAsia="es-ES"/>
    </w:rPr>
  </w:style>
  <w:style w:type="character" w:styleId="PlaceholderText">
    <w:name w:val="Placeholder Text"/>
    <w:basedOn w:val="DefaultParagraphFont"/>
    <w:uiPriority w:val="99"/>
    <w:semiHidden/>
    <w:rsid w:val="00BC18A1"/>
    <w:rPr>
      <w:rFonts w:cs="Times New Roman"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01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1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G:\ASG\2012-01-27%20-%20OROSUR%20-%20NOLETIR\2da%20Etapa\Resultados%20anal&#237;ticos%20procesado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G:\ASG\2012-01-27%20-%20OROSUR%20-%20NOLETIR\2da%20Etapa\Resultados%20anal&#237;ticos%20procesado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G:\ASG\2012-01-27%20-%20OROSUR%20-%20NOLETIR\2da%20Etapa\Resultados%20anal&#237;ticos%20procesado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plotArea>
      <c:layout/>
      <c:barChart>
        <c:barDir val="col"/>
        <c:grouping val="clustered"/>
        <c:ser>
          <c:idx val="0"/>
          <c:order val="0"/>
          <c:spPr>
            <a:solidFill>
              <a:schemeClr val="accent3">
                <a:lumMod val="60000"/>
                <a:lumOff val="40000"/>
              </a:schemeClr>
            </a:solidFill>
            <a:ln w="12700">
              <a:solidFill>
                <a:schemeClr val="accent3">
                  <a:lumMod val="50000"/>
                </a:schemeClr>
              </a:solidFill>
            </a:ln>
          </c:spPr>
          <c:cat>
            <c:strRef>
              <c:f>Hoja1!$U$2:$U$12</c:f>
              <c:strCache>
                <c:ptCount val="11"/>
                <c:pt idx="0">
                  <c:v>&lt;=80</c:v>
                </c:pt>
                <c:pt idx="1">
                  <c:v>82</c:v>
                </c:pt>
                <c:pt idx="2">
                  <c:v>84</c:v>
                </c:pt>
                <c:pt idx="3">
                  <c:v>86</c:v>
                </c:pt>
                <c:pt idx="4">
                  <c:v>88</c:v>
                </c:pt>
                <c:pt idx="5">
                  <c:v>90</c:v>
                </c:pt>
                <c:pt idx="6">
                  <c:v>92</c:v>
                </c:pt>
                <c:pt idx="7">
                  <c:v>94</c:v>
                </c:pt>
                <c:pt idx="8">
                  <c:v>96</c:v>
                </c:pt>
                <c:pt idx="9">
                  <c:v>98</c:v>
                </c:pt>
                <c:pt idx="10">
                  <c:v>100</c:v>
                </c:pt>
              </c:strCache>
            </c:strRef>
          </c:cat>
          <c:val>
            <c:numRef>
              <c:f>Hoja1!$V$2:$V$12</c:f>
              <c:numCache>
                <c:formatCode>General</c:formatCode>
                <c:ptCount val="11"/>
                <c:pt idx="0">
                  <c:v>35</c:v>
                </c:pt>
                <c:pt idx="1">
                  <c:v>11</c:v>
                </c:pt>
                <c:pt idx="2">
                  <c:v>16</c:v>
                </c:pt>
                <c:pt idx="3">
                  <c:v>27</c:v>
                </c:pt>
                <c:pt idx="4">
                  <c:v>34</c:v>
                </c:pt>
                <c:pt idx="5">
                  <c:v>50</c:v>
                </c:pt>
                <c:pt idx="6">
                  <c:v>70</c:v>
                </c:pt>
                <c:pt idx="7">
                  <c:v>57</c:v>
                </c:pt>
                <c:pt idx="8">
                  <c:v>31</c:v>
                </c:pt>
                <c:pt idx="9">
                  <c:v>4</c:v>
                </c:pt>
                <c:pt idx="10">
                  <c:v>0</c:v>
                </c:pt>
              </c:numCache>
            </c:numRef>
          </c:val>
        </c:ser>
        <c:gapWidth val="73"/>
        <c:overlap val="34"/>
        <c:axId val="111997696"/>
        <c:axId val="112000384"/>
      </c:barChart>
      <c:lineChart>
        <c:grouping val="standard"/>
        <c:ser>
          <c:idx val="1"/>
          <c:order val="1"/>
          <c:spPr>
            <a:ln w="19050">
              <a:solidFill>
                <a:schemeClr val="tx1">
                  <a:lumMod val="75000"/>
                  <a:lumOff val="25000"/>
                </a:schemeClr>
              </a:solidFill>
              <a:prstDash val="dash"/>
            </a:ln>
          </c:spPr>
          <c:marker>
            <c:symbol val="none"/>
          </c:marker>
          <c:cat>
            <c:strRef>
              <c:f>Hoja1!$U$2:$U$12</c:f>
              <c:strCache>
                <c:ptCount val="11"/>
                <c:pt idx="0">
                  <c:v>&lt;=80</c:v>
                </c:pt>
                <c:pt idx="1">
                  <c:v>82</c:v>
                </c:pt>
                <c:pt idx="2">
                  <c:v>84</c:v>
                </c:pt>
                <c:pt idx="3">
                  <c:v>86</c:v>
                </c:pt>
                <c:pt idx="4">
                  <c:v>88</c:v>
                </c:pt>
                <c:pt idx="5">
                  <c:v>90</c:v>
                </c:pt>
                <c:pt idx="6">
                  <c:v>92</c:v>
                </c:pt>
                <c:pt idx="7">
                  <c:v>94</c:v>
                </c:pt>
                <c:pt idx="8">
                  <c:v>96</c:v>
                </c:pt>
                <c:pt idx="9">
                  <c:v>98</c:v>
                </c:pt>
                <c:pt idx="10">
                  <c:v>100</c:v>
                </c:pt>
              </c:strCache>
            </c:strRef>
          </c:cat>
          <c:val>
            <c:numRef>
              <c:f>Hoja1!$W$2:$W$12</c:f>
              <c:numCache>
                <c:formatCode>0%</c:formatCode>
                <c:ptCount val="11"/>
                <c:pt idx="0">
                  <c:v>0.1044776119402985</c:v>
                </c:pt>
                <c:pt idx="1">
                  <c:v>0.13731343283582145</c:v>
                </c:pt>
                <c:pt idx="2">
                  <c:v>0.18507462686567164</c:v>
                </c:pt>
                <c:pt idx="3">
                  <c:v>0.2656716417910448</c:v>
                </c:pt>
                <c:pt idx="4">
                  <c:v>0.36716417910447879</c:v>
                </c:pt>
                <c:pt idx="5">
                  <c:v>0.51641791044776009</c:v>
                </c:pt>
                <c:pt idx="6">
                  <c:v>0.7253731343283587</c:v>
                </c:pt>
                <c:pt idx="7">
                  <c:v>0.89552238805970052</c:v>
                </c:pt>
                <c:pt idx="8">
                  <c:v>0.9880597014925373</c:v>
                </c:pt>
                <c:pt idx="9">
                  <c:v>1</c:v>
                </c:pt>
                <c:pt idx="10">
                  <c:v>1</c:v>
                </c:pt>
              </c:numCache>
            </c:numRef>
          </c:val>
        </c:ser>
        <c:marker val="1"/>
        <c:axId val="112053248"/>
        <c:axId val="112051712"/>
      </c:lineChart>
      <c:catAx>
        <c:axId val="11199769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>
                    <a:latin typeface="Arial Narrow" pitchFamily="34" charset="0"/>
                  </a:defRPr>
                </a:pPr>
                <a:r>
                  <a:rPr lang="es-UY">
                    <a:latin typeface="Arial Narrow" pitchFamily="34" charset="0"/>
                  </a:rPr>
                  <a:t>Clase</a:t>
                </a:r>
              </a:p>
            </c:rich>
          </c:tx>
        </c:title>
        <c:tickLblPos val="nextTo"/>
        <c:txPr>
          <a:bodyPr/>
          <a:lstStyle/>
          <a:p>
            <a:pPr>
              <a:defRPr sz="900">
                <a:latin typeface="Arial Narrow" pitchFamily="34" charset="0"/>
              </a:defRPr>
            </a:pPr>
            <a:endParaRPr lang="en-US"/>
          </a:p>
        </c:txPr>
        <c:crossAx val="112000384"/>
        <c:crosses val="autoZero"/>
        <c:auto val="1"/>
        <c:lblAlgn val="ctr"/>
        <c:lblOffset val="100"/>
      </c:catAx>
      <c:valAx>
        <c:axId val="112000384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 sz="900">
                <a:latin typeface="Arial Narrow" pitchFamily="34" charset="0"/>
              </a:defRPr>
            </a:pPr>
            <a:endParaRPr lang="en-US"/>
          </a:p>
        </c:txPr>
        <c:crossAx val="111997696"/>
        <c:crosses val="autoZero"/>
        <c:crossBetween val="between"/>
      </c:valAx>
      <c:valAx>
        <c:axId val="112051712"/>
        <c:scaling>
          <c:orientation val="minMax"/>
          <c:max val="1"/>
        </c:scaling>
        <c:axPos val="r"/>
        <c:numFmt formatCode="0%" sourceLinked="0"/>
        <c:tickLblPos val="nextTo"/>
        <c:txPr>
          <a:bodyPr/>
          <a:lstStyle/>
          <a:p>
            <a:pPr>
              <a:defRPr sz="900">
                <a:latin typeface="Arial Narrow" pitchFamily="34" charset="0"/>
              </a:defRPr>
            </a:pPr>
            <a:endParaRPr lang="en-US"/>
          </a:p>
        </c:txPr>
        <c:crossAx val="112053248"/>
        <c:crosses val="max"/>
        <c:crossBetween val="between"/>
      </c:valAx>
      <c:catAx>
        <c:axId val="112053248"/>
        <c:scaling>
          <c:orientation val="minMax"/>
        </c:scaling>
        <c:delete val="1"/>
        <c:axPos val="b"/>
        <c:tickLblPos val="none"/>
        <c:crossAx val="112051712"/>
        <c:crosses val="autoZero"/>
        <c:auto val="1"/>
        <c:lblAlgn val="ctr"/>
        <c:lblOffset val="100"/>
      </c:catAx>
    </c:plotArea>
    <c:plotVisOnly val="1"/>
    <c:dispBlanksAs val="gap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autoTitleDeleted val="1"/>
    <c:plotArea>
      <c:layout/>
      <c:barChart>
        <c:barDir val="col"/>
        <c:grouping val="clustered"/>
        <c:ser>
          <c:idx val="0"/>
          <c:order val="0"/>
          <c:spPr>
            <a:solidFill>
              <a:schemeClr val="accent3">
                <a:lumMod val="60000"/>
                <a:lumOff val="40000"/>
              </a:schemeClr>
            </a:solidFill>
            <a:ln w="12700">
              <a:solidFill>
                <a:schemeClr val="accent3">
                  <a:lumMod val="50000"/>
                </a:schemeClr>
              </a:solidFill>
            </a:ln>
          </c:spPr>
          <c:cat>
            <c:strRef>
              <c:f>Hoja1!$U$38:$U$49</c:f>
              <c:strCache>
                <c:ptCount val="12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y mayor...</c:v>
                </c:pt>
              </c:strCache>
            </c:strRef>
          </c:cat>
          <c:val>
            <c:numRef>
              <c:f>Hoja1!$V$38:$V$49</c:f>
              <c:numCache>
                <c:formatCode>General</c:formatCode>
                <c:ptCount val="12"/>
                <c:pt idx="0">
                  <c:v>0</c:v>
                </c:pt>
                <c:pt idx="1">
                  <c:v>5</c:v>
                </c:pt>
                <c:pt idx="2">
                  <c:v>32</c:v>
                </c:pt>
                <c:pt idx="3">
                  <c:v>78</c:v>
                </c:pt>
                <c:pt idx="4">
                  <c:v>86</c:v>
                </c:pt>
                <c:pt idx="5">
                  <c:v>41</c:v>
                </c:pt>
                <c:pt idx="6">
                  <c:v>40</c:v>
                </c:pt>
                <c:pt idx="7">
                  <c:v>18</c:v>
                </c:pt>
                <c:pt idx="8">
                  <c:v>10</c:v>
                </c:pt>
                <c:pt idx="9">
                  <c:v>5</c:v>
                </c:pt>
                <c:pt idx="10">
                  <c:v>5</c:v>
                </c:pt>
                <c:pt idx="11">
                  <c:v>15</c:v>
                </c:pt>
              </c:numCache>
            </c:numRef>
          </c:val>
        </c:ser>
        <c:gapWidth val="73"/>
        <c:overlap val="34"/>
        <c:axId val="108887424"/>
        <c:axId val="109315584"/>
      </c:barChart>
      <c:lineChart>
        <c:grouping val="standard"/>
        <c:ser>
          <c:idx val="1"/>
          <c:order val="1"/>
          <c:spPr>
            <a:ln w="19050">
              <a:solidFill>
                <a:schemeClr val="tx1">
                  <a:lumMod val="75000"/>
                  <a:lumOff val="25000"/>
                </a:schemeClr>
              </a:solidFill>
              <a:prstDash val="dash"/>
            </a:ln>
          </c:spPr>
          <c:marker>
            <c:symbol val="none"/>
          </c:marker>
          <c:cat>
            <c:strRef>
              <c:f>Hoja1!$U$38:$U$49</c:f>
              <c:strCache>
                <c:ptCount val="12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y mayor...</c:v>
                </c:pt>
              </c:strCache>
            </c:strRef>
          </c:cat>
          <c:val>
            <c:numRef>
              <c:f>Hoja1!$W$38:$W$49</c:f>
              <c:numCache>
                <c:formatCode>0%</c:formatCode>
                <c:ptCount val="12"/>
                <c:pt idx="0">
                  <c:v>0</c:v>
                </c:pt>
                <c:pt idx="1">
                  <c:v>1.4925373134328361E-2</c:v>
                </c:pt>
                <c:pt idx="2">
                  <c:v>0.11044776119402967</c:v>
                </c:pt>
                <c:pt idx="3">
                  <c:v>0.34328358208955284</c:v>
                </c:pt>
                <c:pt idx="4">
                  <c:v>0.60000000000000064</c:v>
                </c:pt>
                <c:pt idx="5">
                  <c:v>0.72238805970149267</c:v>
                </c:pt>
                <c:pt idx="6">
                  <c:v>0.84179104477612043</c:v>
                </c:pt>
                <c:pt idx="7">
                  <c:v>0.89552238805970041</c:v>
                </c:pt>
                <c:pt idx="8">
                  <c:v>0.92537313432835822</c:v>
                </c:pt>
                <c:pt idx="9">
                  <c:v>0.94029850746268662</c:v>
                </c:pt>
                <c:pt idx="10">
                  <c:v>0.95522388059701491</c:v>
                </c:pt>
                <c:pt idx="11">
                  <c:v>1</c:v>
                </c:pt>
              </c:numCache>
            </c:numRef>
          </c:val>
        </c:ser>
        <c:marker val="1"/>
        <c:axId val="109327104"/>
        <c:axId val="109317120"/>
      </c:lineChart>
      <c:catAx>
        <c:axId val="10888742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>
                    <a:latin typeface="Arial Narrow" pitchFamily="34" charset="0"/>
                  </a:defRPr>
                </a:pPr>
                <a:r>
                  <a:rPr lang="es-UY">
                    <a:latin typeface="Arial Narrow" pitchFamily="34" charset="0"/>
                  </a:rPr>
                  <a:t>Clase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900">
                <a:latin typeface="Arial Narrow" pitchFamily="34" charset="0"/>
              </a:defRPr>
            </a:pPr>
            <a:endParaRPr lang="en-US"/>
          </a:p>
        </c:txPr>
        <c:crossAx val="109315584"/>
        <c:crosses val="autoZero"/>
        <c:auto val="1"/>
        <c:lblAlgn val="ctr"/>
        <c:lblOffset val="100"/>
      </c:catAx>
      <c:valAx>
        <c:axId val="109315584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 sz="900">
                <a:latin typeface="Arial Narrow" pitchFamily="34" charset="0"/>
              </a:defRPr>
            </a:pPr>
            <a:endParaRPr lang="en-US"/>
          </a:p>
        </c:txPr>
        <c:crossAx val="108887424"/>
        <c:crosses val="autoZero"/>
        <c:crossBetween val="between"/>
      </c:valAx>
      <c:valAx>
        <c:axId val="109317120"/>
        <c:scaling>
          <c:orientation val="minMax"/>
          <c:max val="1"/>
        </c:scaling>
        <c:axPos val="r"/>
        <c:numFmt formatCode="0%" sourceLinked="0"/>
        <c:tickLblPos val="nextTo"/>
        <c:txPr>
          <a:bodyPr/>
          <a:lstStyle/>
          <a:p>
            <a:pPr>
              <a:defRPr sz="900">
                <a:latin typeface="Arial Narrow" pitchFamily="34" charset="0"/>
              </a:defRPr>
            </a:pPr>
            <a:endParaRPr lang="en-US"/>
          </a:p>
        </c:txPr>
        <c:crossAx val="109327104"/>
        <c:crosses val="max"/>
        <c:crossBetween val="between"/>
      </c:valAx>
      <c:catAx>
        <c:axId val="109327104"/>
        <c:scaling>
          <c:orientation val="minMax"/>
        </c:scaling>
        <c:delete val="1"/>
        <c:axPos val="b"/>
        <c:numFmt formatCode="General" sourceLinked="1"/>
        <c:tickLblPos val="none"/>
        <c:crossAx val="109317120"/>
        <c:crosses val="autoZero"/>
        <c:auto val="1"/>
        <c:lblAlgn val="ctr"/>
        <c:lblOffset val="100"/>
      </c:catAx>
    </c:plotArea>
    <c:plotVisOnly val="1"/>
    <c:dispBlanksAs val="gap"/>
  </c:chart>
  <c:spPr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plotArea>
      <c:layout/>
      <c:barChart>
        <c:barDir val="col"/>
        <c:grouping val="clustered"/>
        <c:ser>
          <c:idx val="0"/>
          <c:order val="0"/>
          <c:spPr>
            <a:solidFill>
              <a:schemeClr val="accent3">
                <a:lumMod val="60000"/>
                <a:lumOff val="40000"/>
              </a:schemeClr>
            </a:solidFill>
            <a:ln w="12700">
              <a:solidFill>
                <a:schemeClr val="accent3">
                  <a:lumMod val="50000"/>
                </a:schemeClr>
              </a:solidFill>
            </a:ln>
          </c:spPr>
          <c:cat>
            <c:strRef>
              <c:f>Hoja1!$U$74:$U$83</c:f>
              <c:strCache>
                <c:ptCount val="10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  <c:pt idx="7">
                  <c:v>14</c:v>
                </c:pt>
                <c:pt idx="8">
                  <c:v>16</c:v>
                </c:pt>
                <c:pt idx="9">
                  <c:v>y mayor...</c:v>
                </c:pt>
              </c:strCache>
            </c:strRef>
          </c:cat>
          <c:val>
            <c:numRef>
              <c:f>Hoja1!$V$74:$V$83</c:f>
              <c:numCache>
                <c:formatCode>General</c:formatCode>
                <c:ptCount val="10"/>
                <c:pt idx="0">
                  <c:v>0</c:v>
                </c:pt>
                <c:pt idx="1">
                  <c:v>30</c:v>
                </c:pt>
                <c:pt idx="2">
                  <c:v>106</c:v>
                </c:pt>
                <c:pt idx="3">
                  <c:v>94</c:v>
                </c:pt>
                <c:pt idx="4">
                  <c:v>41</c:v>
                </c:pt>
                <c:pt idx="5">
                  <c:v>25</c:v>
                </c:pt>
                <c:pt idx="6">
                  <c:v>15</c:v>
                </c:pt>
                <c:pt idx="7">
                  <c:v>9</c:v>
                </c:pt>
                <c:pt idx="8">
                  <c:v>7</c:v>
                </c:pt>
                <c:pt idx="9">
                  <c:v>8</c:v>
                </c:pt>
              </c:numCache>
            </c:numRef>
          </c:val>
        </c:ser>
        <c:gapWidth val="73"/>
        <c:overlap val="34"/>
        <c:axId val="109344256"/>
        <c:axId val="109346176"/>
      </c:barChart>
      <c:lineChart>
        <c:grouping val="standard"/>
        <c:ser>
          <c:idx val="1"/>
          <c:order val="1"/>
          <c:spPr>
            <a:ln w="19050">
              <a:solidFill>
                <a:schemeClr val="tx1">
                  <a:lumMod val="75000"/>
                  <a:lumOff val="25000"/>
                </a:schemeClr>
              </a:solidFill>
              <a:prstDash val="dash"/>
            </a:ln>
          </c:spPr>
          <c:marker>
            <c:symbol val="none"/>
          </c:marker>
          <c:cat>
            <c:strRef>
              <c:f>Hoja1!$U$74:$U$83</c:f>
              <c:strCache>
                <c:ptCount val="10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  <c:pt idx="7">
                  <c:v>14</c:v>
                </c:pt>
                <c:pt idx="8">
                  <c:v>16</c:v>
                </c:pt>
                <c:pt idx="9">
                  <c:v>y mayor...</c:v>
                </c:pt>
              </c:strCache>
            </c:strRef>
          </c:cat>
          <c:val>
            <c:numRef>
              <c:f>Hoja1!$W$74:$W$83</c:f>
              <c:numCache>
                <c:formatCode>0%</c:formatCode>
                <c:ptCount val="10"/>
                <c:pt idx="0">
                  <c:v>0</c:v>
                </c:pt>
                <c:pt idx="1">
                  <c:v>8.95522388059702E-2</c:v>
                </c:pt>
                <c:pt idx="2">
                  <c:v>0.40597014925373132</c:v>
                </c:pt>
                <c:pt idx="3">
                  <c:v>0.68656716417910457</c:v>
                </c:pt>
                <c:pt idx="4">
                  <c:v>0.80895522388059826</c:v>
                </c:pt>
                <c:pt idx="5">
                  <c:v>0.88358208955223638</c:v>
                </c:pt>
                <c:pt idx="6">
                  <c:v>0.92835820895522358</c:v>
                </c:pt>
                <c:pt idx="7">
                  <c:v>0.95522388059701491</c:v>
                </c:pt>
                <c:pt idx="8">
                  <c:v>0.97611940298507571</c:v>
                </c:pt>
                <c:pt idx="9">
                  <c:v>1</c:v>
                </c:pt>
              </c:numCache>
            </c:numRef>
          </c:val>
        </c:ser>
        <c:marker val="1"/>
        <c:axId val="109374080"/>
        <c:axId val="109372544"/>
      </c:lineChart>
      <c:catAx>
        <c:axId val="10934425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>
                    <a:latin typeface="Arial Narrow" pitchFamily="34" charset="0"/>
                  </a:defRPr>
                </a:pPr>
                <a:r>
                  <a:rPr lang="es-UY">
                    <a:latin typeface="Arial Narrow" pitchFamily="34" charset="0"/>
                  </a:rPr>
                  <a:t>Clase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900">
                <a:latin typeface="Arial Narrow" pitchFamily="34" charset="0"/>
              </a:defRPr>
            </a:pPr>
            <a:endParaRPr lang="en-US"/>
          </a:p>
        </c:txPr>
        <c:crossAx val="109346176"/>
        <c:crosses val="autoZero"/>
        <c:auto val="1"/>
        <c:lblAlgn val="ctr"/>
        <c:lblOffset val="100"/>
      </c:catAx>
      <c:valAx>
        <c:axId val="109346176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 sz="900">
                <a:latin typeface="Arial Narrow" pitchFamily="34" charset="0"/>
              </a:defRPr>
            </a:pPr>
            <a:endParaRPr lang="en-US"/>
          </a:p>
        </c:txPr>
        <c:crossAx val="109344256"/>
        <c:crosses val="autoZero"/>
        <c:crossBetween val="between"/>
      </c:valAx>
      <c:valAx>
        <c:axId val="109372544"/>
        <c:scaling>
          <c:orientation val="minMax"/>
          <c:max val="1"/>
        </c:scaling>
        <c:axPos val="r"/>
        <c:numFmt formatCode="0%" sourceLinked="0"/>
        <c:tickLblPos val="nextTo"/>
        <c:txPr>
          <a:bodyPr/>
          <a:lstStyle/>
          <a:p>
            <a:pPr>
              <a:defRPr sz="900">
                <a:latin typeface="Arial Narrow" pitchFamily="34" charset="0"/>
              </a:defRPr>
            </a:pPr>
            <a:endParaRPr lang="en-US"/>
          </a:p>
        </c:txPr>
        <c:crossAx val="109374080"/>
        <c:crosses val="max"/>
        <c:crossBetween val="between"/>
      </c:valAx>
      <c:catAx>
        <c:axId val="109374080"/>
        <c:scaling>
          <c:orientation val="minMax"/>
        </c:scaling>
        <c:delete val="1"/>
        <c:axPos val="b"/>
        <c:tickLblPos val="none"/>
        <c:crossAx val="109372544"/>
        <c:crosses val="autoZero"/>
        <c:auto val="1"/>
        <c:lblAlgn val="ctr"/>
        <c:lblOffset val="100"/>
      </c:catAx>
    </c:plotArea>
    <c:plotVisOnly val="1"/>
    <c:dispBlanksAs val="gap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5173</Words>
  <Characters>29492</Characters>
  <Application>Microsoft Office Word</Application>
  <DocSecurity>0</DocSecurity>
  <Lines>245</Lines>
  <Paragraphs>69</Paragraphs>
  <ScaleCrop>false</ScaleCrop>
  <Company>Windows uE</Company>
  <LinksUpToDate>false</LinksUpToDate>
  <CharactersWithSpaces>34596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Clasificación Ambiental</dc:title>
  <dc:creator>WinuE</dc:creator>
  <cp:lastModifiedBy>dsegovia</cp:lastModifiedBy>
  <cp:revision>3</cp:revision>
  <cp:lastPrinted>2012-09-01T14:30:00Z</cp:lastPrinted>
  <dcterms:created xsi:type="dcterms:W3CDTF">2013-06-18T18:00:00Z</dcterms:created>
  <dcterms:modified xsi:type="dcterms:W3CDTF">2013-06-18T18:07:00Z</dcterms:modified>
</cp:coreProperties>
</file>